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C1" w:rsidRDefault="008E4AC1" w:rsidP="008E4AC1">
      <w:pPr>
        <w:spacing w:before="312" w:after="312"/>
        <w:jc w:val="center"/>
        <w:rPr>
          <w:rFonts w:ascii="黑体" w:eastAsia="黑体" w:hAnsi="黑体"/>
          <w:sz w:val="36"/>
          <w:szCs w:val="36"/>
        </w:rPr>
      </w:pPr>
      <w:r w:rsidRPr="008E4AC1">
        <w:rPr>
          <w:rFonts w:ascii="黑体" w:eastAsia="黑体" w:hAnsi="黑体" w:hint="eastAsia"/>
          <w:sz w:val="36"/>
          <w:szCs w:val="36"/>
        </w:rPr>
        <w:t>馆员与教师合作推广大学图书馆资源与服务</w:t>
      </w:r>
    </w:p>
    <w:p w:rsidR="008E4AC1" w:rsidRPr="008D09FC" w:rsidRDefault="008E4AC1" w:rsidP="008E4AC1">
      <w:pPr>
        <w:spacing w:before="312" w:after="312"/>
        <w:jc w:val="center"/>
        <w:rPr>
          <w:rFonts w:ascii="黑体" w:eastAsia="黑体" w:hAnsi="黑体"/>
          <w:sz w:val="36"/>
          <w:szCs w:val="36"/>
        </w:rPr>
      </w:pPr>
      <w:r w:rsidRPr="008E4AC1">
        <w:rPr>
          <w:rFonts w:ascii="黑体" w:eastAsia="黑体" w:hAnsi="黑体" w:hint="eastAsia"/>
          <w:sz w:val="36"/>
          <w:szCs w:val="36"/>
        </w:rPr>
        <w:t>的模式研究</w:t>
      </w:r>
    </w:p>
    <w:p w:rsidR="008E4AC1" w:rsidRPr="008E4AC1" w:rsidRDefault="008E4AC1" w:rsidP="008E4AC1">
      <w:pPr>
        <w:spacing w:before="312" w:after="312"/>
        <w:ind w:firstLine="723"/>
        <w:jc w:val="center"/>
        <w:rPr>
          <w:rFonts w:ascii="宋体" w:hAnsi="宋体"/>
          <w:szCs w:val="21"/>
        </w:rPr>
      </w:pPr>
      <w:r w:rsidRPr="008E4AC1">
        <w:rPr>
          <w:rFonts w:ascii="宋体" w:hAnsi="宋体" w:hint="eastAsia"/>
          <w:szCs w:val="21"/>
        </w:rPr>
        <w:t>（刘瑞华，江西农业大学图书馆）</w:t>
      </w:r>
    </w:p>
    <w:p w:rsidR="008E4AC1" w:rsidRPr="008D09FC" w:rsidRDefault="008E4AC1" w:rsidP="00310B97">
      <w:pPr>
        <w:widowControl/>
        <w:numPr>
          <w:ilvl w:val="0"/>
          <w:numId w:val="1"/>
        </w:numPr>
        <w:adjustRightInd w:val="0"/>
        <w:spacing w:beforeLines="100" w:afterLines="100" w:line="360" w:lineRule="auto"/>
        <w:ind w:left="1281"/>
        <w:jc w:val="left"/>
        <w:rPr>
          <w:rFonts w:ascii="黑体" w:eastAsia="黑体"/>
          <w:sz w:val="32"/>
          <w:szCs w:val="32"/>
        </w:rPr>
      </w:pPr>
      <w:r w:rsidRPr="008D09FC">
        <w:rPr>
          <w:rFonts w:ascii="黑体" w:eastAsia="黑体" w:hint="eastAsia"/>
          <w:b/>
          <w:sz w:val="32"/>
          <w:szCs w:val="32"/>
        </w:rPr>
        <w:t xml:space="preserve"> </w:t>
      </w:r>
      <w:r w:rsidRPr="008D09FC">
        <w:rPr>
          <w:rFonts w:ascii="黑体" w:eastAsia="黑体" w:hint="eastAsia"/>
          <w:sz w:val="32"/>
          <w:szCs w:val="32"/>
        </w:rPr>
        <w:t>研究背景、目的及意义</w:t>
      </w:r>
    </w:p>
    <w:p w:rsidR="008E4AC1" w:rsidRPr="002743AA" w:rsidRDefault="008E4AC1" w:rsidP="00310B97">
      <w:pPr>
        <w:widowControl/>
        <w:adjustRightInd w:val="0"/>
        <w:spacing w:beforeLines="100" w:afterLines="100" w:line="360" w:lineRule="auto"/>
        <w:ind w:left="561"/>
        <w:jc w:val="left"/>
        <w:rPr>
          <w:rFonts w:ascii="黑体" w:eastAsia="黑体"/>
          <w:sz w:val="28"/>
          <w:szCs w:val="28"/>
        </w:rPr>
      </w:pPr>
      <w:r w:rsidRPr="002743AA">
        <w:rPr>
          <w:rFonts w:ascii="黑体" w:eastAsia="黑体" w:hint="eastAsia"/>
          <w:sz w:val="28"/>
          <w:szCs w:val="28"/>
        </w:rPr>
        <w:t>1.1研究背景</w:t>
      </w:r>
    </w:p>
    <w:p w:rsidR="003F7BAE" w:rsidRDefault="003F7BAE"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3F7BAE">
        <w:rPr>
          <w:rFonts w:asciiTheme="minorEastAsia" w:eastAsiaTheme="minorEastAsia" w:hAnsiTheme="minorEastAsia" w:hint="eastAsia"/>
          <w:szCs w:val="21"/>
        </w:rPr>
        <w:t>信息科技革命促使信息的生产与传播以</w:t>
      </w:r>
      <w:r>
        <w:rPr>
          <w:rFonts w:asciiTheme="minorEastAsia" w:eastAsiaTheme="minorEastAsia" w:hAnsiTheme="minorEastAsia" w:hint="eastAsia"/>
          <w:szCs w:val="21"/>
        </w:rPr>
        <w:t>无法想象</w:t>
      </w:r>
      <w:r w:rsidRPr="003F7BAE">
        <w:rPr>
          <w:rFonts w:asciiTheme="minorEastAsia" w:eastAsiaTheme="minorEastAsia" w:hAnsiTheme="minorEastAsia" w:hint="eastAsia"/>
          <w:szCs w:val="21"/>
        </w:rPr>
        <w:t>的速度</w:t>
      </w:r>
      <w:r>
        <w:rPr>
          <w:rFonts w:asciiTheme="minorEastAsia" w:eastAsiaTheme="minorEastAsia" w:hAnsiTheme="minorEastAsia" w:hint="eastAsia"/>
          <w:szCs w:val="21"/>
        </w:rPr>
        <w:t>剧增，</w:t>
      </w:r>
      <w:r w:rsidRPr="003F7BAE">
        <w:rPr>
          <w:rFonts w:asciiTheme="minorEastAsia" w:eastAsiaTheme="minorEastAsia" w:hAnsiTheme="minorEastAsia" w:hint="eastAsia"/>
          <w:szCs w:val="21"/>
        </w:rPr>
        <w:t>如何从庞杂的信息中萃取所需，转化为解决问题或决策的知识，是今日公民必备的能力。近年来大学图书馆因为受到信息科技发展的影响，导致服务、馆藏及设施等各方面产生巨大的变化，所以不论是大学的教师或行政人员都渐渐地意识到，如何帮助图书馆读者找到、组织、评鉴及应用其所需的信息，似已成为一项重要的课题；为了成功达成前述目的，图书馆馆员与校内教师及其他行政人员建立伙伴关系，并且相互合作指导学生利用图书馆资源，可说是一项重要工作指标。</w:t>
      </w:r>
    </w:p>
    <w:p w:rsidR="003F7BAE" w:rsidRDefault="003F7BAE"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3F7BAE">
        <w:rPr>
          <w:rFonts w:asciiTheme="minorEastAsia" w:eastAsiaTheme="minorEastAsia" w:hAnsiTheme="minorEastAsia" w:hint="eastAsia"/>
          <w:szCs w:val="21"/>
        </w:rPr>
        <w:t>就国内</w:t>
      </w:r>
      <w:r>
        <w:rPr>
          <w:rFonts w:asciiTheme="minorEastAsia" w:eastAsiaTheme="minorEastAsia" w:hAnsiTheme="minorEastAsia" w:hint="eastAsia"/>
          <w:szCs w:val="21"/>
        </w:rPr>
        <w:t>高等院校</w:t>
      </w:r>
      <w:r w:rsidRPr="003F7BAE">
        <w:rPr>
          <w:rFonts w:asciiTheme="minorEastAsia" w:eastAsiaTheme="minorEastAsia" w:hAnsiTheme="minorEastAsia" w:hint="eastAsia"/>
          <w:szCs w:val="21"/>
        </w:rPr>
        <w:t>图书馆而言，人力不足的问题一直困扰着不少图书馆经营</w:t>
      </w:r>
      <w:r>
        <w:rPr>
          <w:rFonts w:asciiTheme="minorEastAsia" w:eastAsiaTheme="minorEastAsia" w:hAnsiTheme="minorEastAsia" w:hint="eastAsia"/>
          <w:szCs w:val="21"/>
        </w:rPr>
        <w:t>管理</w:t>
      </w:r>
      <w:r w:rsidRPr="003F7BAE">
        <w:rPr>
          <w:rFonts w:asciiTheme="minorEastAsia" w:eastAsiaTheme="minorEastAsia" w:hAnsiTheme="minorEastAsia" w:hint="eastAsia"/>
          <w:szCs w:val="21"/>
        </w:rPr>
        <w:t>者。虽然大家都知道图书馆利用指导与信息素养教育的重要，但往往</w:t>
      </w:r>
      <w:r>
        <w:rPr>
          <w:rFonts w:asciiTheme="minorEastAsia" w:eastAsiaTheme="minorEastAsia" w:hAnsiTheme="minorEastAsia" w:hint="eastAsia"/>
          <w:szCs w:val="21"/>
        </w:rPr>
        <w:t>因为人力的“量”</w:t>
      </w:r>
      <w:r w:rsidRPr="003F7BAE">
        <w:rPr>
          <w:rFonts w:asciiTheme="minorEastAsia" w:eastAsiaTheme="minorEastAsia" w:hAnsiTheme="minorEastAsia" w:hint="eastAsia"/>
          <w:szCs w:val="21"/>
        </w:rPr>
        <w:t>不足，或是人力的</w:t>
      </w:r>
      <w:r>
        <w:rPr>
          <w:rFonts w:asciiTheme="minorEastAsia" w:eastAsiaTheme="minorEastAsia" w:hAnsiTheme="minorEastAsia" w:hint="eastAsia"/>
          <w:szCs w:val="21"/>
        </w:rPr>
        <w:t>“</w:t>
      </w:r>
      <w:r w:rsidRPr="003F7BAE">
        <w:rPr>
          <w:rFonts w:asciiTheme="minorEastAsia" w:eastAsiaTheme="minorEastAsia" w:hAnsiTheme="minorEastAsia" w:hint="eastAsia"/>
          <w:szCs w:val="21"/>
        </w:rPr>
        <w:t>质</w:t>
      </w:r>
      <w:r>
        <w:rPr>
          <w:rFonts w:asciiTheme="minorEastAsia" w:eastAsiaTheme="minorEastAsia" w:hAnsiTheme="minorEastAsia" w:hint="eastAsia"/>
          <w:szCs w:val="21"/>
        </w:rPr>
        <w:t>”</w:t>
      </w:r>
      <w:r w:rsidRPr="003F7BAE">
        <w:rPr>
          <w:rFonts w:asciiTheme="minorEastAsia" w:eastAsiaTheme="minorEastAsia" w:hAnsiTheme="minorEastAsia" w:hint="eastAsia"/>
          <w:szCs w:val="21"/>
        </w:rPr>
        <w:t>不够，导致前述工作无法顺利推展，这对一心想致力于推动图书馆利用指导与信息素养教育的图书馆同道来说，永远是心中的一个痛。倘若就如提到馆员与教师合作推动图书馆利用指导与信息素养教育的论点有其可行性，那么对于长期人力较缺乏的国内大专校院图书馆来说，这或许就是帮助其走出阴霾的良方。</w:t>
      </w:r>
    </w:p>
    <w:p w:rsidR="00153A09" w:rsidRPr="003F7BAE" w:rsidRDefault="00153A09"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有鉴于此</w:t>
      </w:r>
      <w:r w:rsidRPr="00153A09">
        <w:rPr>
          <w:rFonts w:asciiTheme="minorEastAsia" w:eastAsiaTheme="minorEastAsia" w:hAnsiTheme="minorEastAsia" w:hint="eastAsia"/>
          <w:szCs w:val="21"/>
        </w:rPr>
        <w:t>，倘若教师真的愿意与馆员合作推动图书馆利用指导与信息素养教育，馆员该如何与教师建立良好的伙伴关系？又该采取何种合作模式与作法呢？这些问题引发了</w:t>
      </w:r>
      <w:r>
        <w:rPr>
          <w:rFonts w:asciiTheme="minorEastAsia" w:eastAsiaTheme="minorEastAsia" w:hAnsiTheme="minorEastAsia" w:hint="eastAsia"/>
          <w:szCs w:val="21"/>
        </w:rPr>
        <w:t>作者</w:t>
      </w:r>
      <w:r w:rsidRPr="00153A09">
        <w:rPr>
          <w:rFonts w:asciiTheme="minorEastAsia" w:eastAsiaTheme="minorEastAsia" w:hAnsiTheme="minorEastAsia" w:hint="eastAsia"/>
          <w:szCs w:val="21"/>
        </w:rPr>
        <w:t>想要实际执行一项馆员与教师合作推广图书馆资源的计划，藉由教师与馆员合作的内容与过程，探究教师与馆员合作推动图书馆利用指导与信息素养教育的可行性及其实施成效。同时，</w:t>
      </w:r>
      <w:r>
        <w:rPr>
          <w:rFonts w:asciiTheme="minorEastAsia" w:eastAsiaTheme="minorEastAsia" w:hAnsiTheme="minorEastAsia" w:hint="eastAsia"/>
          <w:szCs w:val="21"/>
        </w:rPr>
        <w:t>作者</w:t>
      </w:r>
      <w:r w:rsidRPr="00153A09">
        <w:rPr>
          <w:rFonts w:asciiTheme="minorEastAsia" w:eastAsiaTheme="minorEastAsia" w:hAnsiTheme="minorEastAsia" w:hint="eastAsia"/>
          <w:szCs w:val="21"/>
        </w:rPr>
        <w:t>也希望透过此项计划的推动，不但能够带给图书馆利用教育实务运作上的参考，也能得到图书馆同道的回响。</w:t>
      </w:r>
    </w:p>
    <w:p w:rsidR="008E4AC1" w:rsidRDefault="008E4AC1" w:rsidP="00310B97">
      <w:pPr>
        <w:widowControl/>
        <w:adjustRightInd w:val="0"/>
        <w:spacing w:beforeLines="100" w:afterLines="100" w:line="360" w:lineRule="auto"/>
        <w:ind w:left="561"/>
        <w:jc w:val="left"/>
        <w:rPr>
          <w:rFonts w:ascii="黑体" w:eastAsia="黑体"/>
          <w:sz w:val="28"/>
          <w:szCs w:val="28"/>
        </w:rPr>
      </w:pPr>
      <w:r w:rsidRPr="002743AA">
        <w:rPr>
          <w:rFonts w:ascii="黑体" w:eastAsia="黑体" w:hint="eastAsia"/>
          <w:sz w:val="28"/>
          <w:szCs w:val="28"/>
        </w:rPr>
        <w:lastRenderedPageBreak/>
        <w:t>1.2研究目的</w:t>
      </w:r>
    </w:p>
    <w:p w:rsidR="00852C91" w:rsidRPr="00852C91" w:rsidRDefault="00852C91"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852C91">
        <w:rPr>
          <w:rFonts w:asciiTheme="minorEastAsia" w:eastAsiaTheme="minorEastAsia" w:hAnsiTheme="minorEastAsia" w:hint="eastAsia"/>
          <w:szCs w:val="21"/>
        </w:rPr>
        <w:t>本课题以图书馆与教师协作模式为基点，对大学图书馆服务的营销与推广进行实证研究。在分析借鉴发达国家、地区关于大学图书馆服务营销与推广经验的基础上，总结已有的相关研究成果，制定一系列图书馆与教师合作推广大学图书馆服务之实验计划，探究其实施成效。</w:t>
      </w:r>
    </w:p>
    <w:p w:rsidR="00852C91" w:rsidRPr="00852C91" w:rsidRDefault="00852C91"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852C91">
        <w:rPr>
          <w:rFonts w:asciiTheme="minorEastAsia" w:eastAsiaTheme="minorEastAsia" w:hAnsiTheme="minorEastAsia" w:hint="eastAsia"/>
          <w:szCs w:val="21"/>
        </w:rPr>
        <w:t>(1)了解图书馆与教师之间在大学图书馆发展过程中，对于进行合作的态度，并探讨建立和维护良好伙伴关系的方法、策略、途径。</w:t>
      </w:r>
    </w:p>
    <w:p w:rsidR="00852C91" w:rsidRPr="00852C91" w:rsidRDefault="00852C91"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852C91">
        <w:rPr>
          <w:rFonts w:asciiTheme="minorEastAsia" w:eastAsiaTheme="minorEastAsia" w:hAnsiTheme="minorEastAsia" w:hint="eastAsia"/>
          <w:szCs w:val="21"/>
        </w:rPr>
        <w:t>(2)将图书馆与教师之间的合作运用到大学图书馆服务的营销与推广过程中，确立图书馆与教师共同协作营销与推广大学图书馆服务的模式。进而在大学图书馆服务的营销与推广过程中，探讨图书馆与教师可以合作的具体方向以及方法和策略等，并实际规划运用于图书馆实践，进而建立一系列图书馆与教师合作推广大学图书馆服务之实验计划。</w:t>
      </w:r>
    </w:p>
    <w:p w:rsidR="00852C91" w:rsidRPr="00852C91" w:rsidRDefault="00852C91"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852C91">
        <w:rPr>
          <w:rFonts w:asciiTheme="minorEastAsia" w:eastAsiaTheme="minorEastAsia" w:hAnsiTheme="minorEastAsia" w:hint="eastAsia"/>
          <w:szCs w:val="21"/>
        </w:rPr>
        <w:t>(3)实施实验计划，并对实验计划进行反馈调查，检验这种图书馆与教师协作模式的实施成效，进一步全面了解其优缺点。</w:t>
      </w:r>
    </w:p>
    <w:p w:rsidR="008E4AC1" w:rsidRPr="002743AA" w:rsidRDefault="008E4AC1" w:rsidP="00310B97">
      <w:pPr>
        <w:widowControl/>
        <w:numPr>
          <w:ilvl w:val="0"/>
          <w:numId w:val="1"/>
        </w:numPr>
        <w:adjustRightInd w:val="0"/>
        <w:spacing w:beforeLines="100" w:afterLines="100" w:line="360" w:lineRule="auto"/>
        <w:ind w:left="1281"/>
        <w:jc w:val="left"/>
        <w:rPr>
          <w:rFonts w:ascii="黑体" w:eastAsia="黑体"/>
          <w:sz w:val="32"/>
          <w:szCs w:val="32"/>
        </w:rPr>
      </w:pPr>
      <w:r w:rsidRPr="002743AA">
        <w:rPr>
          <w:rFonts w:ascii="黑体" w:eastAsia="黑体" w:hint="eastAsia"/>
          <w:sz w:val="32"/>
          <w:szCs w:val="32"/>
        </w:rPr>
        <w:t>研究内容、思路及创新点</w:t>
      </w:r>
      <w:r>
        <w:rPr>
          <w:rFonts w:ascii="黑体" w:eastAsia="黑体" w:hint="eastAsia"/>
          <w:sz w:val="32"/>
          <w:szCs w:val="32"/>
        </w:rPr>
        <w:t>(黑体三号)</w:t>
      </w:r>
    </w:p>
    <w:p w:rsidR="008E4AC1" w:rsidRPr="008D0FD2" w:rsidRDefault="008E4AC1" w:rsidP="00310B97">
      <w:pPr>
        <w:widowControl/>
        <w:adjustRightInd w:val="0"/>
        <w:spacing w:beforeLines="100" w:afterLines="100" w:line="360" w:lineRule="auto"/>
        <w:ind w:left="561"/>
        <w:jc w:val="left"/>
        <w:rPr>
          <w:rFonts w:ascii="黑体" w:eastAsia="黑体"/>
          <w:b/>
          <w:sz w:val="28"/>
          <w:szCs w:val="28"/>
        </w:rPr>
      </w:pPr>
      <w:r w:rsidRPr="008D0FD2">
        <w:rPr>
          <w:rFonts w:ascii="黑体" w:eastAsia="黑体" w:hint="eastAsia"/>
          <w:b/>
          <w:sz w:val="28"/>
          <w:szCs w:val="28"/>
        </w:rPr>
        <w:t>2.1</w:t>
      </w:r>
      <w:r w:rsidR="00622A40" w:rsidRPr="00622A40">
        <w:rPr>
          <w:rFonts w:ascii="黑体" w:eastAsia="黑体" w:hint="eastAsia"/>
          <w:b/>
          <w:sz w:val="28"/>
          <w:szCs w:val="28"/>
        </w:rPr>
        <w:t>研究内容</w:t>
      </w:r>
    </w:p>
    <w:p w:rsidR="00974CC4" w:rsidRDefault="008E4AC1" w:rsidP="00310B97">
      <w:pPr>
        <w:widowControl/>
        <w:adjustRightInd w:val="0"/>
        <w:spacing w:beforeLines="100" w:afterLines="100" w:line="360" w:lineRule="auto"/>
        <w:ind w:left="561"/>
        <w:jc w:val="left"/>
        <w:rPr>
          <w:rFonts w:ascii="黑体" w:eastAsia="黑体"/>
          <w:b/>
          <w:sz w:val="24"/>
        </w:rPr>
      </w:pPr>
      <w:r w:rsidRPr="008D0FD2">
        <w:rPr>
          <w:rFonts w:ascii="黑体" w:eastAsia="黑体" w:hint="eastAsia"/>
          <w:b/>
          <w:sz w:val="24"/>
        </w:rPr>
        <w:t>2.1.1</w:t>
      </w:r>
      <w:r w:rsidR="00622A40" w:rsidRPr="00622A40">
        <w:rPr>
          <w:rFonts w:ascii="黑体" w:eastAsia="黑体" w:hint="eastAsia"/>
          <w:b/>
          <w:sz w:val="24"/>
        </w:rPr>
        <w:t>进一步拓宽关于大学图书馆服务营销与推广的相关研究内容</w:t>
      </w:r>
    </w:p>
    <w:p w:rsidR="008E4AC1" w:rsidRPr="00974CC4" w:rsidRDefault="00622A40"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974CC4">
        <w:rPr>
          <w:rFonts w:asciiTheme="minorEastAsia" w:eastAsiaTheme="minorEastAsia" w:hAnsiTheme="minorEastAsia" w:hint="eastAsia"/>
          <w:szCs w:val="21"/>
        </w:rPr>
        <w:t>全面掌握大学图书馆服务营销与推广的方法、策略，把理论与图书馆实践相结合，探讨大学图书馆服务营销与推广的可行途径、模式、具体措施等。</w:t>
      </w:r>
    </w:p>
    <w:p w:rsidR="00974CC4" w:rsidRDefault="008E4AC1" w:rsidP="00310B97">
      <w:pPr>
        <w:widowControl/>
        <w:adjustRightInd w:val="0"/>
        <w:spacing w:beforeLines="100" w:afterLines="100" w:line="360" w:lineRule="auto"/>
        <w:ind w:left="561"/>
        <w:jc w:val="left"/>
        <w:rPr>
          <w:rFonts w:ascii="黑体" w:eastAsia="黑体"/>
          <w:b/>
          <w:sz w:val="24"/>
        </w:rPr>
      </w:pPr>
      <w:r w:rsidRPr="008D0FD2">
        <w:rPr>
          <w:rFonts w:ascii="黑体" w:eastAsia="黑体" w:hint="eastAsia"/>
          <w:b/>
          <w:sz w:val="24"/>
        </w:rPr>
        <w:t>2.1.2</w:t>
      </w:r>
      <w:r w:rsidR="00974CC4">
        <w:rPr>
          <w:rFonts w:ascii="黑体" w:eastAsia="黑体" w:hint="eastAsia"/>
          <w:b/>
          <w:sz w:val="24"/>
        </w:rPr>
        <w:t>图书馆、馆员与教师的合作关系研究</w:t>
      </w:r>
    </w:p>
    <w:p w:rsidR="008E4AC1" w:rsidRPr="00974CC4" w:rsidRDefault="00622A40"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974CC4">
        <w:rPr>
          <w:rFonts w:asciiTheme="minorEastAsia" w:eastAsiaTheme="minorEastAsia" w:hAnsiTheme="minorEastAsia" w:hint="eastAsia"/>
          <w:szCs w:val="21"/>
        </w:rPr>
        <w:t>探讨在大学图书馆整个建设发展过程中，图书馆与大学教师可以进行合作的相关领域，馆员与教师进行沟通交流的普遍方法，合作关系的有效管理等。从图书馆的角度，研究为大学教师实现教学效果提供有效帮助，以及如何通过图书馆与教师的合作，促进教育理念的更新和教学方式的改革。</w:t>
      </w:r>
    </w:p>
    <w:p w:rsidR="00974CC4" w:rsidRDefault="00622A40" w:rsidP="00310B97">
      <w:pPr>
        <w:widowControl/>
        <w:adjustRightInd w:val="0"/>
        <w:spacing w:beforeLines="100" w:afterLines="100" w:line="360" w:lineRule="auto"/>
        <w:ind w:left="561"/>
        <w:jc w:val="left"/>
        <w:rPr>
          <w:rFonts w:ascii="黑体" w:eastAsia="黑体"/>
          <w:b/>
          <w:sz w:val="24"/>
        </w:rPr>
      </w:pPr>
      <w:r w:rsidRPr="008D0FD2">
        <w:rPr>
          <w:rFonts w:ascii="黑体" w:eastAsia="黑体" w:hint="eastAsia"/>
          <w:b/>
          <w:sz w:val="24"/>
        </w:rPr>
        <w:lastRenderedPageBreak/>
        <w:t>2.1.</w:t>
      </w:r>
      <w:r>
        <w:rPr>
          <w:rFonts w:ascii="黑体" w:eastAsia="黑体" w:hint="eastAsia"/>
          <w:b/>
          <w:sz w:val="24"/>
        </w:rPr>
        <w:t>3</w:t>
      </w:r>
      <w:r w:rsidR="003A3922">
        <w:rPr>
          <w:rFonts w:ascii="黑体" w:eastAsia="黑体" w:hint="eastAsia"/>
          <w:b/>
          <w:sz w:val="24"/>
        </w:rPr>
        <w:t>图书馆、馆员与教师的合作</w:t>
      </w:r>
      <w:r w:rsidR="003A3922" w:rsidRPr="003A3922">
        <w:rPr>
          <w:rFonts w:ascii="黑体" w:eastAsia="黑体" w:hint="eastAsia"/>
          <w:b/>
          <w:sz w:val="24"/>
        </w:rPr>
        <w:t>推广大学图书馆服务的模式</w:t>
      </w:r>
      <w:r w:rsidR="003A3922">
        <w:rPr>
          <w:rFonts w:ascii="黑体" w:eastAsia="黑体" w:hint="eastAsia"/>
          <w:b/>
          <w:sz w:val="24"/>
        </w:rPr>
        <w:t>研究</w:t>
      </w:r>
    </w:p>
    <w:p w:rsidR="00622A40" w:rsidRPr="00974CC4" w:rsidRDefault="00974CC4" w:rsidP="00310B97">
      <w:pPr>
        <w:widowControl/>
        <w:adjustRightInd w:val="0"/>
        <w:spacing w:beforeLines="100" w:afterLines="100" w:line="360" w:lineRule="auto"/>
        <w:ind w:firstLineChars="200" w:firstLine="420"/>
        <w:jc w:val="left"/>
        <w:rPr>
          <w:rFonts w:asciiTheme="minorEastAsia" w:eastAsiaTheme="minorEastAsia" w:hAnsiTheme="minorEastAsia"/>
          <w:szCs w:val="21"/>
        </w:rPr>
      </w:pPr>
      <w:r w:rsidRPr="00974CC4">
        <w:rPr>
          <w:rFonts w:asciiTheme="minorEastAsia" w:eastAsiaTheme="minorEastAsia" w:hAnsiTheme="minorEastAsia" w:hint="eastAsia"/>
          <w:szCs w:val="21"/>
        </w:rPr>
        <w:t>对图书馆与教师共同协作推广大学图书馆服务的模式进行全面深入研究，包括：图书馆、馆员与教师间进行合作的态度；建立和维护良好合作伙伴关系的方法；合作的策略、具体方向以及影响合作的因素等。</w:t>
      </w:r>
    </w:p>
    <w:p w:rsidR="00974CC4" w:rsidRDefault="00974CC4" w:rsidP="00310B97">
      <w:pPr>
        <w:widowControl/>
        <w:adjustRightInd w:val="0"/>
        <w:spacing w:beforeLines="100" w:afterLines="100" w:line="360" w:lineRule="auto"/>
        <w:ind w:left="561"/>
        <w:jc w:val="left"/>
        <w:rPr>
          <w:rFonts w:ascii="黑体" w:eastAsia="黑体"/>
          <w:b/>
          <w:sz w:val="24"/>
        </w:rPr>
      </w:pPr>
      <w:r w:rsidRPr="008D0FD2">
        <w:rPr>
          <w:rFonts w:ascii="黑体" w:eastAsia="黑体" w:hint="eastAsia"/>
          <w:b/>
          <w:sz w:val="24"/>
        </w:rPr>
        <w:t>2.1.</w:t>
      </w:r>
      <w:r>
        <w:rPr>
          <w:rFonts w:ascii="黑体" w:eastAsia="黑体" w:hint="eastAsia"/>
          <w:b/>
          <w:sz w:val="24"/>
        </w:rPr>
        <w:t>4</w:t>
      </w:r>
      <w:r w:rsidR="00613564">
        <w:rPr>
          <w:rFonts w:ascii="黑体" w:eastAsia="黑体" w:hint="eastAsia"/>
          <w:b/>
          <w:sz w:val="24"/>
        </w:rPr>
        <w:t>基于该模式的大学生培养机制研究</w:t>
      </w:r>
    </w:p>
    <w:p w:rsidR="00613564" w:rsidRDefault="00613564" w:rsidP="00310B97">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sidRPr="00613564">
        <w:rPr>
          <w:rFonts w:asciiTheme="minorEastAsia" w:eastAsiaTheme="minorEastAsia" w:hAnsiTheme="minorEastAsia" w:hint="eastAsia"/>
          <w:szCs w:val="21"/>
        </w:rPr>
        <w:t>在图书馆实践之中，探究该协作模式之实施成效，并进一步了解该种协作模式的优缺点，不断改进和完善该模式的建构。进而以利用图书馆资源为基点，衔接教师课堂教学和课外的大学生自我成长，探讨培养人才的创新机制、长效机制和践行机制。</w:t>
      </w:r>
    </w:p>
    <w:p w:rsidR="00310B97" w:rsidRPr="008D0FD2" w:rsidRDefault="00310B97" w:rsidP="00310B97">
      <w:pPr>
        <w:widowControl/>
        <w:adjustRightInd w:val="0"/>
        <w:spacing w:beforeLines="100" w:afterLines="100" w:line="360" w:lineRule="auto"/>
        <w:ind w:left="561"/>
        <w:jc w:val="left"/>
        <w:rPr>
          <w:rFonts w:ascii="黑体" w:eastAsia="黑体"/>
          <w:b/>
          <w:sz w:val="28"/>
          <w:szCs w:val="28"/>
        </w:rPr>
      </w:pPr>
      <w:r w:rsidRPr="008D0FD2">
        <w:rPr>
          <w:rFonts w:ascii="黑体" w:eastAsia="黑体" w:hint="eastAsia"/>
          <w:b/>
          <w:sz w:val="28"/>
          <w:szCs w:val="28"/>
        </w:rPr>
        <w:t>2.</w:t>
      </w:r>
      <w:r>
        <w:rPr>
          <w:rFonts w:ascii="黑体" w:eastAsia="黑体" w:hint="eastAsia"/>
          <w:b/>
          <w:sz w:val="28"/>
          <w:szCs w:val="28"/>
        </w:rPr>
        <w:t>2研究思路</w:t>
      </w:r>
    </w:p>
    <w:p w:rsidR="00310B97" w:rsidRDefault="00617559" w:rsidP="00617559">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sidRPr="00617559">
        <w:rPr>
          <w:rFonts w:asciiTheme="minorEastAsia" w:eastAsiaTheme="minorEastAsia" w:hAnsiTheme="minorEastAsia" w:hint="eastAsia"/>
          <w:szCs w:val="21"/>
        </w:rPr>
        <w:t>本研究利用文献分析法，探讨图书馆与教师建立良好伙伴关系的方法，以及了解教师与馆员共同推动图书馆利用指导与信息素养教育的合作模式；另利用问卷调查法，探究</w:t>
      </w:r>
      <w:r>
        <w:rPr>
          <w:rFonts w:asciiTheme="minorEastAsia" w:eastAsiaTheme="minorEastAsia" w:hAnsiTheme="minorEastAsia" w:hint="eastAsia"/>
          <w:szCs w:val="21"/>
        </w:rPr>
        <w:t>图书馆</w:t>
      </w:r>
      <w:r w:rsidRPr="00617559">
        <w:rPr>
          <w:rFonts w:asciiTheme="minorEastAsia" w:eastAsiaTheme="minorEastAsia" w:hAnsiTheme="minorEastAsia" w:hint="eastAsia"/>
          <w:szCs w:val="21"/>
        </w:rPr>
        <w:t>馆员与</w:t>
      </w:r>
      <w:r>
        <w:rPr>
          <w:rFonts w:asciiTheme="minorEastAsia" w:eastAsiaTheme="minorEastAsia" w:hAnsiTheme="minorEastAsia" w:hint="eastAsia"/>
          <w:szCs w:val="21"/>
        </w:rPr>
        <w:t>大学</w:t>
      </w:r>
      <w:r w:rsidRPr="00617559">
        <w:rPr>
          <w:rFonts w:asciiTheme="minorEastAsia" w:eastAsiaTheme="minorEastAsia" w:hAnsiTheme="minorEastAsia" w:hint="eastAsia"/>
          <w:szCs w:val="21"/>
        </w:rPr>
        <w:t>教师合作推广图书馆资源方案的实施成效。最后提出几项研究结论与建议，做为目前从事图书馆利用指导及信息素养教育的</w:t>
      </w:r>
      <w:r>
        <w:rPr>
          <w:rFonts w:asciiTheme="minorEastAsia" w:eastAsiaTheme="minorEastAsia" w:hAnsiTheme="minorEastAsia" w:hint="eastAsia"/>
          <w:szCs w:val="21"/>
        </w:rPr>
        <w:t>高等院校</w:t>
      </w:r>
      <w:r w:rsidRPr="00617559">
        <w:rPr>
          <w:rFonts w:asciiTheme="minorEastAsia" w:eastAsiaTheme="minorEastAsia" w:hAnsiTheme="minorEastAsia" w:hint="eastAsia"/>
          <w:szCs w:val="21"/>
        </w:rPr>
        <w:t>图书馆</w:t>
      </w:r>
      <w:r>
        <w:rPr>
          <w:rFonts w:asciiTheme="minorEastAsia" w:eastAsiaTheme="minorEastAsia" w:hAnsiTheme="minorEastAsia" w:hint="eastAsia"/>
          <w:szCs w:val="21"/>
        </w:rPr>
        <w:t>同仁</w:t>
      </w:r>
      <w:r w:rsidRPr="00617559">
        <w:rPr>
          <w:rFonts w:asciiTheme="minorEastAsia" w:eastAsiaTheme="minorEastAsia" w:hAnsiTheme="minorEastAsia" w:hint="eastAsia"/>
          <w:szCs w:val="21"/>
        </w:rPr>
        <w:t>参考。</w:t>
      </w:r>
    </w:p>
    <w:p w:rsidR="00310B97" w:rsidRPr="008D0FD2" w:rsidRDefault="00310B97" w:rsidP="00310B97">
      <w:pPr>
        <w:widowControl/>
        <w:adjustRightInd w:val="0"/>
        <w:spacing w:beforeLines="100" w:afterLines="100" w:line="360" w:lineRule="auto"/>
        <w:ind w:left="561"/>
        <w:jc w:val="left"/>
        <w:rPr>
          <w:rFonts w:ascii="黑体" w:eastAsia="黑体"/>
          <w:b/>
          <w:sz w:val="28"/>
          <w:szCs w:val="28"/>
        </w:rPr>
      </w:pPr>
      <w:r w:rsidRPr="008D0FD2">
        <w:rPr>
          <w:rFonts w:ascii="黑体" w:eastAsia="黑体" w:hint="eastAsia"/>
          <w:b/>
          <w:sz w:val="28"/>
          <w:szCs w:val="28"/>
        </w:rPr>
        <w:t>2.</w:t>
      </w:r>
      <w:r>
        <w:rPr>
          <w:rFonts w:ascii="黑体" w:eastAsia="黑体" w:hint="eastAsia"/>
          <w:b/>
          <w:sz w:val="28"/>
          <w:szCs w:val="28"/>
        </w:rPr>
        <w:t>3创新点</w:t>
      </w:r>
    </w:p>
    <w:p w:rsidR="00310B97" w:rsidRDefault="009335B9" w:rsidP="00310B97">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sidRPr="009335B9">
        <w:rPr>
          <w:rFonts w:asciiTheme="minorEastAsia" w:eastAsiaTheme="minorEastAsia" w:hAnsiTheme="minorEastAsia" w:hint="eastAsia"/>
          <w:szCs w:val="21"/>
        </w:rPr>
        <w:t>本</w:t>
      </w:r>
      <w:r>
        <w:rPr>
          <w:rFonts w:asciiTheme="minorEastAsia" w:eastAsiaTheme="minorEastAsia" w:hAnsiTheme="minorEastAsia" w:hint="eastAsia"/>
          <w:szCs w:val="21"/>
        </w:rPr>
        <w:t>研究</w:t>
      </w:r>
      <w:r w:rsidRPr="009335B9">
        <w:rPr>
          <w:rFonts w:asciiTheme="minorEastAsia" w:eastAsiaTheme="minorEastAsia" w:hAnsiTheme="minorEastAsia" w:hint="eastAsia"/>
          <w:szCs w:val="21"/>
        </w:rPr>
        <w:t>的最大创新之处就在于：将图书馆与大学教师之良好伙伴关系，应用于大学图书馆服务的营销与推广。理论结合实际，综合运用文献分析和实证研究等多种方法，将图书馆与教师协作之模式规划运用于图书馆实践，通过建立和实施一系列图书馆、馆员与教师合作推广大学图书馆服务之实验计划，全面了解和检验该种模式的成效、优缺点，为大学图书馆服务工作提供参考借鉴。</w:t>
      </w:r>
    </w:p>
    <w:p w:rsidR="009335B9" w:rsidRDefault="00197076" w:rsidP="009335B9">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sidRPr="009335B9">
        <w:rPr>
          <w:rFonts w:asciiTheme="minorEastAsia" w:eastAsiaTheme="minorEastAsia" w:hAnsiTheme="minorEastAsia" w:hint="eastAsia"/>
          <w:szCs w:val="21"/>
        </w:rPr>
        <w:t>与教师建立良好伙伴关系之方式</w:t>
      </w:r>
      <w:r>
        <w:rPr>
          <w:rFonts w:asciiTheme="minorEastAsia" w:eastAsiaTheme="minorEastAsia" w:hAnsiTheme="minorEastAsia" w:hint="eastAsia"/>
          <w:szCs w:val="21"/>
        </w:rPr>
        <w:t>；</w:t>
      </w:r>
    </w:p>
    <w:p w:rsidR="00310B97" w:rsidRDefault="00197076" w:rsidP="009335B9">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Pr="009335B9">
        <w:rPr>
          <w:rFonts w:asciiTheme="minorEastAsia" w:eastAsiaTheme="minorEastAsia" w:hAnsiTheme="minorEastAsia" w:hint="eastAsia"/>
          <w:szCs w:val="21"/>
        </w:rPr>
        <w:t>与教师建立可行合作模式之作法</w:t>
      </w:r>
      <w:r>
        <w:rPr>
          <w:rFonts w:asciiTheme="minorEastAsia" w:eastAsiaTheme="minorEastAsia" w:hAnsiTheme="minorEastAsia" w:hint="eastAsia"/>
          <w:szCs w:val="21"/>
        </w:rPr>
        <w:t>；</w:t>
      </w:r>
    </w:p>
    <w:p w:rsidR="00310B97" w:rsidRPr="00613564" w:rsidRDefault="00197076" w:rsidP="00197076">
      <w:pPr>
        <w:widowControl/>
        <w:adjustRightInd w:val="0"/>
        <w:spacing w:beforeLines="100" w:afterLines="10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sidRPr="009335B9">
        <w:rPr>
          <w:rFonts w:asciiTheme="minorEastAsia" w:eastAsiaTheme="minorEastAsia" w:hAnsiTheme="minorEastAsia" w:hint="eastAsia"/>
          <w:szCs w:val="21"/>
        </w:rPr>
        <w:t>与教师合作推广学生利用图书馆资源之实施成效</w:t>
      </w:r>
      <w:r>
        <w:rPr>
          <w:rFonts w:asciiTheme="minorEastAsia" w:eastAsiaTheme="minorEastAsia" w:hAnsiTheme="minorEastAsia" w:hint="eastAsia"/>
          <w:szCs w:val="21"/>
        </w:rPr>
        <w:t>；</w:t>
      </w:r>
    </w:p>
    <w:p w:rsidR="008E4AC1" w:rsidRDefault="008E4AC1" w:rsidP="00310B97">
      <w:pPr>
        <w:widowControl/>
        <w:numPr>
          <w:ilvl w:val="0"/>
          <w:numId w:val="1"/>
        </w:numPr>
        <w:adjustRightInd w:val="0"/>
        <w:spacing w:beforeLines="100" w:afterLines="100" w:line="360" w:lineRule="auto"/>
        <w:ind w:left="1281"/>
        <w:jc w:val="left"/>
        <w:rPr>
          <w:rFonts w:ascii="黑体" w:eastAsia="黑体" w:hint="eastAsia"/>
          <w:sz w:val="32"/>
          <w:szCs w:val="32"/>
        </w:rPr>
      </w:pPr>
      <w:r w:rsidRPr="002743AA">
        <w:rPr>
          <w:rFonts w:ascii="黑体" w:eastAsia="黑体" w:hint="eastAsia"/>
          <w:sz w:val="32"/>
          <w:szCs w:val="32"/>
        </w:rPr>
        <w:lastRenderedPageBreak/>
        <w:t>研究过程、方法及步骤</w:t>
      </w:r>
      <w:r>
        <w:rPr>
          <w:rFonts w:ascii="黑体" w:eastAsia="黑体" w:hint="eastAsia"/>
          <w:sz w:val="32"/>
          <w:szCs w:val="32"/>
        </w:rPr>
        <w:t>(黑体三号)</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Pr>
          <w:rFonts w:ascii="黑体" w:eastAsia="黑体" w:hint="eastAsia"/>
          <w:b/>
          <w:sz w:val="28"/>
          <w:szCs w:val="28"/>
        </w:rPr>
        <w:t>3</w:t>
      </w:r>
      <w:r w:rsidRPr="008D0FD2">
        <w:rPr>
          <w:rFonts w:ascii="黑体" w:eastAsia="黑体" w:hint="eastAsia"/>
          <w:b/>
          <w:sz w:val="28"/>
          <w:szCs w:val="28"/>
        </w:rPr>
        <w:t>.1</w:t>
      </w:r>
      <w:r w:rsidRPr="00622A40">
        <w:rPr>
          <w:rFonts w:ascii="黑体" w:eastAsia="黑体" w:hint="eastAsia"/>
          <w:b/>
          <w:sz w:val="28"/>
          <w:szCs w:val="28"/>
        </w:rPr>
        <w:t>研究</w:t>
      </w:r>
      <w:r>
        <w:rPr>
          <w:rFonts w:ascii="黑体" w:eastAsia="黑体" w:hint="eastAsia"/>
          <w:b/>
          <w:sz w:val="28"/>
          <w:szCs w:val="28"/>
        </w:rPr>
        <w:t>过程</w:t>
      </w:r>
    </w:p>
    <w:p w:rsid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sidRPr="00994848">
        <w:rPr>
          <w:rFonts w:asciiTheme="minorEastAsia" w:eastAsiaTheme="minorEastAsia" w:hAnsiTheme="minorEastAsia" w:hint="eastAsia"/>
          <w:szCs w:val="21"/>
        </w:rPr>
        <w:t xml:space="preserve">    以文献调研分析为基础，结合采用问卷调查法调研分析用户需求，而后建立一系列图书馆与教师合作推广大学图书馆服务之实验计划，规划运用于图书馆实践。</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Pr>
          <w:rFonts w:ascii="黑体" w:eastAsia="黑体" w:hint="eastAsia"/>
          <w:b/>
          <w:sz w:val="28"/>
          <w:szCs w:val="28"/>
        </w:rPr>
        <w:t>3.2</w:t>
      </w:r>
      <w:r w:rsidRPr="00622A40">
        <w:rPr>
          <w:rFonts w:ascii="黑体" w:eastAsia="黑体" w:hint="eastAsia"/>
          <w:b/>
          <w:sz w:val="28"/>
          <w:szCs w:val="28"/>
        </w:rPr>
        <w:t>研究</w:t>
      </w:r>
      <w:r w:rsidRPr="00994848">
        <w:rPr>
          <w:rFonts w:ascii="黑体" w:eastAsia="黑体" w:hAnsiTheme="minorEastAsia" w:hint="eastAsia"/>
          <w:b/>
          <w:sz w:val="28"/>
          <w:szCs w:val="28"/>
        </w:rPr>
        <w:t>采用下列研究方法：</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sidRPr="00994848">
        <w:rPr>
          <w:rFonts w:asciiTheme="minorEastAsia" w:eastAsiaTheme="minorEastAsia" w:hAnsiTheme="minorEastAsia" w:hint="eastAsia"/>
          <w:szCs w:val="21"/>
        </w:rPr>
        <w:t>(1)文献分析法：通过文献调查，了解关于大学图书馆服务营销与推广，以及图书馆与教师共同协作推广大学图书馆服务模式等相关内容，是为理论层面的研究范围。</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sidRPr="00994848">
        <w:rPr>
          <w:rFonts w:asciiTheme="minorEastAsia" w:eastAsiaTheme="minorEastAsia" w:hAnsiTheme="minorEastAsia" w:hint="eastAsia"/>
          <w:szCs w:val="21"/>
        </w:rPr>
        <w:t>(2)问卷调查法：为探究图书馆、馆员与教师进行合作之态度、兴趣领域，对三者进行问卷调查；并利用问卷调查，探究图书馆、馆员与教师合作推广大学图书馆服务方案的实施成效。</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hint="eastAsia"/>
          <w:szCs w:val="21"/>
        </w:rPr>
      </w:pPr>
      <w:r w:rsidRPr="00994848">
        <w:rPr>
          <w:rFonts w:asciiTheme="minorEastAsia" w:eastAsiaTheme="minorEastAsia" w:hAnsiTheme="minorEastAsia" w:hint="eastAsia"/>
          <w:szCs w:val="21"/>
        </w:rPr>
        <w:t>(3)实证研究法：在大学图书馆服务的营销与推广领域，确立图书馆与教师协作模式，建立一系列图书馆与教师合作推广大学图书馆服务之实验计划，规划运用于图书馆实践，并检验其实施成效。</w:t>
      </w:r>
    </w:p>
    <w:p w:rsidR="00994848" w:rsidRPr="00994848" w:rsidRDefault="00994848" w:rsidP="00994848">
      <w:pPr>
        <w:widowControl/>
        <w:adjustRightInd w:val="0"/>
        <w:spacing w:beforeLines="100" w:afterLines="100" w:line="360" w:lineRule="auto"/>
        <w:jc w:val="left"/>
        <w:rPr>
          <w:rFonts w:asciiTheme="minorEastAsia" w:eastAsiaTheme="minorEastAsia" w:hAnsiTheme="minorEastAsia"/>
          <w:szCs w:val="21"/>
        </w:rPr>
      </w:pPr>
      <w:r w:rsidRPr="00994848">
        <w:rPr>
          <w:rFonts w:asciiTheme="minorEastAsia" w:eastAsiaTheme="minorEastAsia" w:hAnsiTheme="minorEastAsia" w:hint="eastAsia"/>
          <w:szCs w:val="21"/>
        </w:rPr>
        <w:t>(4)案例分析法、专家分析法：综合运用两种方法，对图书馆与教师协作模式的优缺点、效果分别进行分析和评价。</w:t>
      </w:r>
    </w:p>
    <w:p w:rsidR="008E4AC1" w:rsidRDefault="008E4AC1" w:rsidP="00310B97">
      <w:pPr>
        <w:widowControl/>
        <w:numPr>
          <w:ilvl w:val="0"/>
          <w:numId w:val="1"/>
        </w:numPr>
        <w:adjustRightInd w:val="0"/>
        <w:spacing w:beforeLines="100" w:afterLines="100" w:line="360" w:lineRule="auto"/>
        <w:ind w:left="1281"/>
        <w:jc w:val="left"/>
        <w:rPr>
          <w:rFonts w:ascii="黑体" w:eastAsia="黑体" w:hint="eastAsia"/>
          <w:sz w:val="32"/>
          <w:szCs w:val="32"/>
        </w:rPr>
      </w:pPr>
      <w:r w:rsidRPr="002743AA">
        <w:rPr>
          <w:rFonts w:ascii="黑体" w:eastAsia="黑体" w:hint="eastAsia"/>
          <w:sz w:val="32"/>
          <w:szCs w:val="32"/>
        </w:rPr>
        <w:t>结论与建议</w:t>
      </w:r>
      <w:r>
        <w:rPr>
          <w:rFonts w:ascii="黑体" w:eastAsia="黑体" w:hint="eastAsia"/>
          <w:sz w:val="32"/>
          <w:szCs w:val="32"/>
        </w:rPr>
        <w:t>(黑体三号)</w:t>
      </w:r>
    </w:p>
    <w:p w:rsidR="00994848" w:rsidRDefault="00994848" w:rsidP="00097681">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（一）</w:t>
      </w:r>
      <w:r w:rsidRPr="00994848">
        <w:rPr>
          <w:rFonts w:asciiTheme="minorEastAsia" w:eastAsiaTheme="minorEastAsia" w:hAnsiTheme="minorEastAsia" w:hint="eastAsia"/>
          <w:szCs w:val="21"/>
        </w:rPr>
        <w:t>图书馆馆员应采取主动积极的态度与精神，平日就与各系教师有所接触，并保持良好的互动关系，故当图书馆需要教师协助推动图书馆利用指导及信息素养教育时，较容易得到教师们善意的回应。</w:t>
      </w:r>
    </w:p>
    <w:p w:rsidR="00994848" w:rsidRDefault="00994848" w:rsidP="00097681">
      <w:pPr>
        <w:widowControl/>
        <w:adjustRightInd w:val="0"/>
        <w:spacing w:beforeLines="100" w:afterLines="100"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（二）</w:t>
      </w:r>
      <w:r w:rsidRPr="00994848">
        <w:rPr>
          <w:rFonts w:asciiTheme="minorEastAsia" w:eastAsiaTheme="minorEastAsia" w:hAnsiTheme="minorEastAsia" w:hint="eastAsia"/>
          <w:szCs w:val="21"/>
        </w:rPr>
        <w:t>图书馆倘若真的准备与教师合作推动图书馆利用指导及信息素养教育等活动或课程，则有必要安排教师接受适当的训练课程；且在与教师的合作过程中，一定要与教师维持良好的互动关系，多尊重教师，授课尽量以教师为主、馆员为辅，随时提供教师必要的协助，</w:t>
      </w:r>
      <w:r w:rsidRPr="00994848">
        <w:rPr>
          <w:rFonts w:asciiTheme="minorEastAsia" w:eastAsiaTheme="minorEastAsia" w:hAnsiTheme="minorEastAsia" w:hint="eastAsia"/>
          <w:szCs w:val="21"/>
        </w:rPr>
        <w:lastRenderedPageBreak/>
        <w:t>让教师保持愉悦的心情参与图书馆的合作推广活动，如此才能达到教师、馆员及学生三赢的局面。</w:t>
      </w:r>
    </w:p>
    <w:p w:rsidR="00994848" w:rsidRPr="00994848" w:rsidRDefault="00994848" w:rsidP="00097681">
      <w:pPr>
        <w:widowControl/>
        <w:adjustRightInd w:val="0"/>
        <w:spacing w:beforeLines="100" w:afterLines="10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（三）</w:t>
      </w:r>
      <w:r w:rsidRPr="00994848">
        <w:rPr>
          <w:rFonts w:asciiTheme="minorEastAsia" w:eastAsiaTheme="minorEastAsia" w:hAnsiTheme="minorEastAsia" w:hint="eastAsia"/>
          <w:szCs w:val="21"/>
        </w:rPr>
        <w:t>结合教师一起合作规划及推动图书馆利用指导及信息素养教育等活动，应是实际可行的方式；藉由教师的学科知识与教学能力，与馆员对信息资源认知的能力相结合，二者相辅相成、互补有无，对学生的帮助最大。</w:t>
      </w:r>
    </w:p>
    <w:p w:rsidR="008E4AC1" w:rsidRDefault="008E4AC1" w:rsidP="00310B97">
      <w:pPr>
        <w:widowControl/>
        <w:numPr>
          <w:ilvl w:val="0"/>
          <w:numId w:val="1"/>
        </w:numPr>
        <w:adjustRightInd w:val="0"/>
        <w:spacing w:beforeLines="100" w:afterLines="100" w:line="360" w:lineRule="auto"/>
        <w:ind w:left="1281"/>
        <w:jc w:val="left"/>
        <w:rPr>
          <w:rFonts w:ascii="黑体" w:eastAsia="黑体" w:hint="eastAsia"/>
          <w:sz w:val="32"/>
          <w:szCs w:val="32"/>
        </w:rPr>
      </w:pPr>
      <w:r w:rsidRPr="002743AA">
        <w:rPr>
          <w:rFonts w:ascii="黑体" w:eastAsia="黑体" w:hint="eastAsia"/>
          <w:sz w:val="32"/>
          <w:szCs w:val="32"/>
        </w:rPr>
        <w:t>支撑材料列举（发</w:t>
      </w:r>
      <w:r>
        <w:rPr>
          <w:rFonts w:ascii="黑体" w:eastAsia="黑体" w:hint="eastAsia"/>
          <w:sz w:val="32"/>
          <w:szCs w:val="32"/>
        </w:rPr>
        <w:t>表的文章、相关照片、系统、软件、获奖等情况列举说明</w:t>
      </w:r>
      <w:r w:rsidRPr="002743AA">
        <w:rPr>
          <w:rFonts w:ascii="黑体" w:eastAsia="黑体" w:hint="eastAsia"/>
          <w:sz w:val="32"/>
          <w:szCs w:val="32"/>
        </w:rPr>
        <w:t>）</w:t>
      </w:r>
    </w:p>
    <w:p w:rsidR="00C934B3" w:rsidRPr="002743AA" w:rsidRDefault="00C934B3" w:rsidP="00C934B3">
      <w:pPr>
        <w:widowControl/>
        <w:adjustRightInd w:val="0"/>
        <w:spacing w:beforeLines="100" w:afterLines="100" w:line="360" w:lineRule="auto"/>
        <w:jc w:val="left"/>
        <w:rPr>
          <w:rFonts w:ascii="黑体" w:eastAsia="黑体"/>
          <w:sz w:val="32"/>
          <w:szCs w:val="32"/>
        </w:rPr>
      </w:pPr>
      <w:r>
        <w:rPr>
          <w:rFonts w:ascii="黑体" w:eastAsia="黑体" w:hint="eastAsia"/>
          <w:sz w:val="32"/>
          <w:szCs w:val="32"/>
        </w:rPr>
        <w:t>1.</w:t>
      </w:r>
      <w:r w:rsidRPr="00C934B3">
        <w:rPr>
          <w:rFonts w:ascii="黑体" w:eastAsia="黑体" w:hint="eastAsia"/>
          <w:sz w:val="32"/>
          <w:szCs w:val="32"/>
        </w:rPr>
        <w:t>馆员与教师合作推广大学图书馆资源与服务的研究</w:t>
      </w:r>
      <w:r>
        <w:rPr>
          <w:rFonts w:ascii="黑体" w:eastAsia="黑体" w:hint="eastAsia"/>
          <w:sz w:val="32"/>
          <w:szCs w:val="32"/>
        </w:rPr>
        <w:t>（投稿中）；</w:t>
      </w:r>
    </w:p>
    <w:p w:rsidR="008E4AC1" w:rsidRDefault="008E4AC1" w:rsidP="00310B97">
      <w:pPr>
        <w:widowControl/>
        <w:adjustRightInd w:val="0"/>
        <w:spacing w:beforeLines="100" w:afterLines="100" w:line="360" w:lineRule="auto"/>
        <w:ind w:left="561"/>
        <w:jc w:val="left"/>
        <w:rPr>
          <w:rFonts w:ascii="黑体" w:eastAsia="黑体" w:hint="eastAsia"/>
          <w:sz w:val="32"/>
          <w:szCs w:val="32"/>
        </w:rPr>
      </w:pPr>
      <w:r w:rsidRPr="002743AA">
        <w:rPr>
          <w:rFonts w:ascii="黑体" w:eastAsia="黑体" w:hint="eastAsia"/>
          <w:sz w:val="32"/>
          <w:szCs w:val="32"/>
        </w:rPr>
        <w:t>参考文献</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t>[1] Montiel-Overall, P. Teachers' perce</w:t>
      </w:r>
      <w:r>
        <w:rPr>
          <w:rFonts w:asciiTheme="minorEastAsia" w:eastAsiaTheme="minorEastAsia" w:hAnsiTheme="minorEastAsia"/>
          <w:szCs w:val="21"/>
        </w:rPr>
        <w:t>ptions of teacher and librarian</w:t>
      </w:r>
      <w:r>
        <w:rPr>
          <w:rFonts w:asciiTheme="minorEastAsia" w:eastAsiaTheme="minorEastAsia" w:hAnsiTheme="minorEastAsia" w:hint="eastAsia"/>
          <w:szCs w:val="21"/>
        </w:rPr>
        <w:t xml:space="preserve"> </w:t>
      </w:r>
      <w:r w:rsidRPr="00944D55">
        <w:rPr>
          <w:rFonts w:asciiTheme="minorEastAsia" w:eastAsiaTheme="minorEastAsia" w:hAnsiTheme="minorEastAsia"/>
          <w:szCs w:val="21"/>
        </w:rPr>
        <w:t>collaboration: Instrumentation development and validation. Library &amp; Information Science Research,2009(31):182-191</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t>[2]Montiel-Overall, P. Teacher and librarian collaboration: A quailtative study. Library &amp; Information Science Research,2008(30):145-155</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t>[3]Montiel-Overall, P. Research on teacher and librarian collaboration: An examination of underlying structures of models. Library &amp; Information Science Research,2007(29):277-292</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t>[4] Montiel-Overall, P. Teacher and teacher-librarian collaboration: Moving toward integration. Teacher Librarian,2006,34(2):28-33</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t>[5] Montiel-Overall, P. A theoretical understanding of teacher and librarian collaboration (TLC). School Libraries Worldwide, 2005,11(2):24-48</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szCs w:val="21"/>
        </w:rPr>
        <w:lastRenderedPageBreak/>
        <w:t>[6] I.A. Mokhtar, S. Majid. An exploratory study of the collaborative relationship between teachers and librarians in Singapore primary and secondary schools. Library &amp; Information Science Research,2006(28):265-280</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[7]查天佑, 谢宝暖.大学教师对与图书馆员合作推动信息素养融入课程之态度.教育资料与图书馆学,2009,46(4):441-468</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[8]于第, 黄久华.大学教师与馆员合作推广图书馆资源利用与服务之实例研究：以景文科技大学为例.教育资料与图书馆学,2009,46(3):297-321</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[9]刘煌裕, 舒荣辉. 大学图书馆电子资源之需求分析与营销策略之研究.教育资料与图书馆学,2008,45(3):331-356</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[10]于第.教师与馆员合作推广学生利用图书馆资源之研究─以景文技术学院为例.大学图书馆,2007,11(1):53-72</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[11]欧秋菊.大学教师参与图书馆读者服务之可行性：以朝阳经验为例. 台湾图书馆管理季刊,2006,2(1):66-70</w:t>
      </w:r>
    </w:p>
    <w:p w:rsidR="00944D55" w:rsidRPr="00944D55" w:rsidRDefault="00944D55" w:rsidP="00B90140">
      <w:pPr>
        <w:widowControl/>
        <w:adjustRightInd w:val="0"/>
        <w:snapToGri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[12]孙建军, 李君君. 基于图书馆员教师合作的信息素养教学模型. 图书馆杂志,2006(10):64-68</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[13]崔林. 合作：信息时代高校图书馆员与教师关系的发展方向. 南京理工大学学报（社会科学版）,2008(2):96-101</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[14]阎秋娟.“学科馆员+教师”协同互动合作研究.图书馆杂志,2009(8):39-41</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[15]焦秋阳,柴雅凌.“图书馆员-教师”协作式教学展望.图书情报工作,2007(12):60-62</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[16]马新蕾,周凤飞,杨志刚等.馆员—教师协同教学模式:信息素养教育的发展方.图书馆论坛,2008(1):53-56</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lastRenderedPageBreak/>
        <w:t>[17] 张士靖, 魏凤萍, 周彦霞等. 美国Towson大学学科馆员—教师合作的大学生信息能力培养模式.图书馆论坛,2009(1):144-146,107</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hint="eastAsia"/>
          <w:szCs w:val="21"/>
        </w:rPr>
      </w:pPr>
      <w:r w:rsidRPr="00944D55">
        <w:rPr>
          <w:rFonts w:asciiTheme="minorEastAsia" w:eastAsiaTheme="minorEastAsia" w:hAnsiTheme="minorEastAsia" w:hint="eastAsia"/>
          <w:szCs w:val="21"/>
        </w:rPr>
        <w:t>[18] 叶梅.图书馆员与学科教师合作实践———美国的经验与启示.图书馆论坛,2007(2):60-63</w:t>
      </w:r>
    </w:p>
    <w:p w:rsidR="00944D55" w:rsidRPr="00944D55" w:rsidRDefault="00944D55" w:rsidP="00944D55">
      <w:pPr>
        <w:widowControl/>
        <w:adjustRightInd w:val="0"/>
        <w:spacing w:beforeLines="100" w:afterLines="100" w:line="360" w:lineRule="auto"/>
        <w:jc w:val="left"/>
        <w:rPr>
          <w:rFonts w:asciiTheme="minorEastAsia" w:eastAsiaTheme="minorEastAsia" w:hAnsiTheme="minorEastAsia"/>
          <w:szCs w:val="21"/>
        </w:rPr>
      </w:pPr>
      <w:r w:rsidRPr="00944D55">
        <w:rPr>
          <w:rFonts w:asciiTheme="minorEastAsia" w:eastAsiaTheme="minorEastAsia" w:hAnsiTheme="minorEastAsia" w:hint="eastAsia"/>
          <w:szCs w:val="21"/>
        </w:rPr>
        <w:t>[19]李桂华.与教师合作——高校图书馆服务开发的新路径.图书情报工作,2007(4):132-135</w:t>
      </w:r>
    </w:p>
    <w:p w:rsidR="008E4AC1" w:rsidRPr="00944D55" w:rsidRDefault="008E4AC1" w:rsidP="00944D55">
      <w:pPr>
        <w:widowControl/>
        <w:adjustRightInd w:val="0"/>
        <w:spacing w:beforeLines="100" w:afterLines="100" w:line="360" w:lineRule="auto"/>
        <w:ind w:left="561"/>
        <w:jc w:val="left"/>
        <w:rPr>
          <w:rFonts w:ascii="黑体" w:eastAsia="黑体"/>
          <w:sz w:val="32"/>
          <w:szCs w:val="32"/>
        </w:rPr>
      </w:pPr>
      <w:r w:rsidRPr="002743AA">
        <w:rPr>
          <w:rFonts w:ascii="黑体" w:eastAsia="黑体" w:hint="eastAsia"/>
          <w:sz w:val="32"/>
          <w:szCs w:val="32"/>
        </w:rPr>
        <w:t>附录（含专家验收表）</w:t>
      </w:r>
    </w:p>
    <w:p w:rsidR="008E4AC1" w:rsidRPr="00250116" w:rsidRDefault="008E4AC1" w:rsidP="008E4AC1">
      <w:pPr>
        <w:ind w:firstLine="643"/>
        <w:jc w:val="center"/>
        <w:rPr>
          <w:b/>
          <w:sz w:val="32"/>
          <w:szCs w:val="32"/>
        </w:rPr>
      </w:pPr>
      <w:r>
        <w:rPr>
          <w:rFonts w:hint="eastAsia"/>
          <w:b/>
          <w:sz w:val="32"/>
          <w:szCs w:val="32"/>
        </w:rPr>
        <w:t>专家</w:t>
      </w:r>
      <w:r w:rsidRPr="00250116">
        <w:rPr>
          <w:rFonts w:hint="eastAsia"/>
          <w:b/>
          <w:sz w:val="32"/>
          <w:szCs w:val="32"/>
        </w:rPr>
        <w:t>验收表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397"/>
        <w:gridCol w:w="349"/>
        <w:gridCol w:w="1049"/>
        <w:gridCol w:w="698"/>
        <w:gridCol w:w="700"/>
        <w:gridCol w:w="1398"/>
        <w:gridCol w:w="1398"/>
      </w:tblGrid>
      <w:tr w:rsidR="008E4AC1" w:rsidRPr="00DC2FCC" w:rsidTr="00DD5979">
        <w:trPr>
          <w:trHeight w:val="524"/>
        </w:trPr>
        <w:tc>
          <w:tcPr>
            <w:tcW w:w="1745" w:type="dxa"/>
            <w:vAlign w:val="center"/>
          </w:tcPr>
          <w:p w:rsidR="008E4AC1" w:rsidRPr="00DC2FCC" w:rsidRDefault="008E4AC1" w:rsidP="00DD5979">
            <w:pPr>
              <w:rPr>
                <w:sz w:val="24"/>
              </w:rPr>
            </w:pPr>
            <w:r w:rsidRPr="00DC2FCC">
              <w:rPr>
                <w:rFonts w:hint="eastAsia"/>
                <w:sz w:val="24"/>
              </w:rPr>
              <w:t>项目名称</w:t>
            </w:r>
          </w:p>
        </w:tc>
        <w:tc>
          <w:tcPr>
            <w:tcW w:w="6989" w:type="dxa"/>
            <w:gridSpan w:val="7"/>
            <w:vAlign w:val="center"/>
          </w:tcPr>
          <w:p w:rsidR="008E4AC1" w:rsidRPr="00DC2FCC" w:rsidRDefault="00AF2B59" w:rsidP="00DD5979">
            <w:pPr>
              <w:rPr>
                <w:sz w:val="24"/>
              </w:rPr>
            </w:pPr>
            <w:r w:rsidRPr="00AF2B59">
              <w:rPr>
                <w:rFonts w:hint="eastAsia"/>
                <w:sz w:val="24"/>
              </w:rPr>
              <w:t>馆员与教师合作推广大学图书馆资源与服务的模式研究</w:t>
            </w:r>
          </w:p>
        </w:tc>
      </w:tr>
      <w:tr w:rsidR="008E4AC1" w:rsidRPr="00DC2FCC" w:rsidTr="00DD5979">
        <w:trPr>
          <w:trHeight w:val="464"/>
        </w:trPr>
        <w:tc>
          <w:tcPr>
            <w:tcW w:w="1745" w:type="dxa"/>
            <w:vAlign w:val="center"/>
          </w:tcPr>
          <w:p w:rsidR="008E4AC1" w:rsidRPr="00DC2FCC" w:rsidRDefault="008E4AC1" w:rsidP="00DD5979">
            <w:pPr>
              <w:rPr>
                <w:sz w:val="24"/>
              </w:rPr>
            </w:pPr>
            <w:r w:rsidRPr="00DC2FCC">
              <w:rPr>
                <w:rFonts w:hint="eastAsia"/>
                <w:sz w:val="24"/>
              </w:rPr>
              <w:t>主持人</w:t>
            </w:r>
          </w:p>
        </w:tc>
        <w:tc>
          <w:tcPr>
            <w:tcW w:w="1746" w:type="dxa"/>
            <w:gridSpan w:val="2"/>
            <w:vAlign w:val="center"/>
          </w:tcPr>
          <w:p w:rsidR="008E4AC1" w:rsidRPr="00DC2FCC" w:rsidRDefault="00AF2B59" w:rsidP="00DD5979">
            <w:pPr>
              <w:rPr>
                <w:sz w:val="24"/>
              </w:rPr>
            </w:pPr>
            <w:r>
              <w:rPr>
                <w:rFonts w:hint="eastAsia"/>
                <w:sz w:val="24"/>
              </w:rPr>
              <w:t>刘瑞华</w:t>
            </w:r>
          </w:p>
        </w:tc>
        <w:tc>
          <w:tcPr>
            <w:tcW w:w="1747" w:type="dxa"/>
            <w:gridSpan w:val="2"/>
            <w:vAlign w:val="center"/>
          </w:tcPr>
          <w:p w:rsidR="008E4AC1" w:rsidRPr="00DC2FCC" w:rsidRDefault="008E4AC1" w:rsidP="00DD5979">
            <w:pPr>
              <w:rPr>
                <w:sz w:val="24"/>
              </w:rPr>
            </w:pPr>
            <w:r w:rsidRPr="00DC2FCC">
              <w:rPr>
                <w:rFonts w:hint="eastAsia"/>
                <w:sz w:val="24"/>
              </w:rPr>
              <w:t>职务</w:t>
            </w:r>
            <w:r w:rsidRPr="00DC2FCC">
              <w:rPr>
                <w:rFonts w:hint="eastAsia"/>
                <w:sz w:val="24"/>
              </w:rPr>
              <w:t>/</w:t>
            </w:r>
            <w:r w:rsidRPr="00DC2FCC">
              <w:rPr>
                <w:rFonts w:hint="eastAsia"/>
                <w:sz w:val="24"/>
              </w:rPr>
              <w:t>职称</w:t>
            </w:r>
          </w:p>
        </w:tc>
        <w:tc>
          <w:tcPr>
            <w:tcW w:w="3496" w:type="dxa"/>
            <w:gridSpan w:val="3"/>
            <w:vAlign w:val="center"/>
          </w:tcPr>
          <w:p w:rsidR="008E4AC1" w:rsidRPr="00DC2FCC" w:rsidRDefault="00AF2B59" w:rsidP="00DD5979">
            <w:pPr>
              <w:rPr>
                <w:sz w:val="24"/>
              </w:rPr>
            </w:pPr>
            <w:r>
              <w:rPr>
                <w:rFonts w:hint="eastAsia"/>
                <w:sz w:val="24"/>
              </w:rPr>
              <w:t>馆员</w:t>
            </w:r>
          </w:p>
        </w:tc>
      </w:tr>
      <w:tr w:rsidR="008E4AC1" w:rsidRPr="00DC2FCC" w:rsidTr="00DD5979">
        <w:trPr>
          <w:trHeight w:val="464"/>
        </w:trPr>
        <w:tc>
          <w:tcPr>
            <w:tcW w:w="1745" w:type="dxa"/>
            <w:vAlign w:val="center"/>
          </w:tcPr>
          <w:p w:rsidR="008E4AC1" w:rsidRPr="002F3195" w:rsidRDefault="008E4AC1" w:rsidP="00DD5979">
            <w:pPr>
              <w:rPr>
                <w:sz w:val="18"/>
                <w:szCs w:val="18"/>
              </w:rPr>
            </w:pPr>
            <w:r w:rsidRPr="00DC2FCC">
              <w:rPr>
                <w:rFonts w:hint="eastAsia"/>
                <w:sz w:val="24"/>
              </w:rPr>
              <w:t>所在单位</w:t>
            </w:r>
          </w:p>
        </w:tc>
        <w:tc>
          <w:tcPr>
            <w:tcW w:w="6989" w:type="dxa"/>
            <w:gridSpan w:val="7"/>
            <w:vAlign w:val="center"/>
          </w:tcPr>
          <w:p w:rsidR="008E4AC1" w:rsidRPr="002F3195" w:rsidRDefault="008E4AC1" w:rsidP="00DD5979">
            <w:pPr>
              <w:rPr>
                <w:sz w:val="15"/>
                <w:szCs w:val="15"/>
              </w:rPr>
            </w:pPr>
            <w:r w:rsidRPr="002F3195">
              <w:rPr>
                <w:rFonts w:hint="eastAsia"/>
                <w:sz w:val="18"/>
                <w:szCs w:val="18"/>
              </w:rPr>
              <w:t>（加盖公章）</w:t>
            </w:r>
          </w:p>
        </w:tc>
      </w:tr>
      <w:tr w:rsidR="008E4AC1" w:rsidRPr="00DC2FCC" w:rsidTr="00DD5979">
        <w:trPr>
          <w:trHeight w:val="639"/>
        </w:trPr>
        <w:tc>
          <w:tcPr>
            <w:tcW w:w="1745" w:type="dxa"/>
            <w:vAlign w:val="center"/>
          </w:tcPr>
          <w:p w:rsidR="008E4AC1" w:rsidRPr="00DC2FCC" w:rsidRDefault="008E4AC1" w:rsidP="00DD5979">
            <w:pPr>
              <w:jc w:val="center"/>
              <w:rPr>
                <w:sz w:val="24"/>
              </w:rPr>
            </w:pPr>
            <w:r w:rsidRPr="00DC2FCC">
              <w:rPr>
                <w:rFonts w:hint="eastAsia"/>
                <w:sz w:val="24"/>
              </w:rPr>
              <w:t>专</w:t>
            </w:r>
          </w:p>
          <w:p w:rsidR="008E4AC1" w:rsidRPr="00DC2FCC" w:rsidRDefault="008E4AC1" w:rsidP="00DD5979">
            <w:pPr>
              <w:jc w:val="center"/>
              <w:rPr>
                <w:sz w:val="24"/>
              </w:rPr>
            </w:pPr>
          </w:p>
          <w:p w:rsidR="008E4AC1" w:rsidRPr="00DC2FCC" w:rsidRDefault="008E4AC1" w:rsidP="00DD5979">
            <w:pPr>
              <w:jc w:val="center"/>
              <w:rPr>
                <w:sz w:val="24"/>
              </w:rPr>
            </w:pPr>
            <w:r w:rsidRPr="00DC2FCC">
              <w:rPr>
                <w:rFonts w:hint="eastAsia"/>
                <w:sz w:val="24"/>
              </w:rPr>
              <w:t>家</w:t>
            </w:r>
          </w:p>
          <w:p w:rsidR="008E4AC1" w:rsidRPr="00DC2FCC" w:rsidRDefault="008E4AC1" w:rsidP="00DD5979">
            <w:pPr>
              <w:jc w:val="center"/>
              <w:rPr>
                <w:sz w:val="24"/>
              </w:rPr>
            </w:pPr>
          </w:p>
          <w:p w:rsidR="008E4AC1" w:rsidRPr="00DC2FCC" w:rsidRDefault="008E4AC1" w:rsidP="00DD5979">
            <w:pPr>
              <w:jc w:val="center"/>
              <w:rPr>
                <w:sz w:val="24"/>
              </w:rPr>
            </w:pPr>
            <w:r w:rsidRPr="00DC2FCC">
              <w:rPr>
                <w:rFonts w:hint="eastAsia"/>
                <w:sz w:val="24"/>
              </w:rPr>
              <w:t>意</w:t>
            </w:r>
          </w:p>
          <w:p w:rsidR="008E4AC1" w:rsidRPr="00DC2FCC" w:rsidRDefault="008E4AC1" w:rsidP="00DD5979">
            <w:pPr>
              <w:jc w:val="center"/>
              <w:rPr>
                <w:sz w:val="24"/>
              </w:rPr>
            </w:pPr>
          </w:p>
          <w:p w:rsidR="008E4AC1" w:rsidRPr="00DC2FCC" w:rsidRDefault="008E4AC1" w:rsidP="00DD5979">
            <w:pPr>
              <w:jc w:val="center"/>
              <w:rPr>
                <w:sz w:val="24"/>
              </w:rPr>
            </w:pPr>
            <w:r w:rsidRPr="00DC2FCC">
              <w:rPr>
                <w:rFonts w:hint="eastAsia"/>
                <w:sz w:val="24"/>
              </w:rPr>
              <w:t>见</w:t>
            </w:r>
          </w:p>
        </w:tc>
        <w:tc>
          <w:tcPr>
            <w:tcW w:w="6989" w:type="dxa"/>
            <w:gridSpan w:val="7"/>
            <w:vAlign w:val="center"/>
          </w:tcPr>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190C5B">
            <w:pPr>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C934B3" w:rsidP="00DD5979">
            <w:pPr>
              <w:ind w:firstLine="480"/>
              <w:rPr>
                <w:rFonts w:ascii="宋体" w:hAnsi="宋体"/>
                <w:sz w:val="24"/>
              </w:rPr>
            </w:pPr>
            <w:r w:rsidRPr="00C934B3">
              <w:rPr>
                <w:rFonts w:ascii="宋体" w:hAnsi="宋体" w:hint="eastAsia"/>
                <w:sz w:val="24"/>
              </w:rPr>
              <w:t>本研究已完成预定目标，取得预期效果，同意结题。</w:t>
            </w: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DD5979">
            <w:pPr>
              <w:ind w:firstLine="480"/>
              <w:rPr>
                <w:rFonts w:ascii="宋体" w:hAnsi="宋体"/>
                <w:sz w:val="24"/>
              </w:rPr>
            </w:pPr>
          </w:p>
          <w:p w:rsidR="008E4AC1" w:rsidRDefault="008E4AC1" w:rsidP="00190C5B">
            <w:pPr>
              <w:rPr>
                <w:rFonts w:ascii="宋体" w:hAnsi="宋体"/>
                <w:sz w:val="24"/>
              </w:rPr>
            </w:pPr>
          </w:p>
          <w:p w:rsidR="008E4AC1" w:rsidRPr="00DC2FCC" w:rsidRDefault="008E4AC1" w:rsidP="00DD5979">
            <w:pPr>
              <w:ind w:firstLine="480"/>
              <w:rPr>
                <w:sz w:val="24"/>
              </w:rPr>
            </w:pPr>
          </w:p>
        </w:tc>
      </w:tr>
      <w:tr w:rsidR="008E4AC1" w:rsidRPr="000017BE" w:rsidTr="00DD5979">
        <w:trPr>
          <w:trHeight w:val="639"/>
        </w:trPr>
        <w:tc>
          <w:tcPr>
            <w:tcW w:w="1745" w:type="dxa"/>
            <w:vAlign w:val="center"/>
          </w:tcPr>
          <w:p w:rsidR="008E4AC1" w:rsidRPr="000017BE" w:rsidRDefault="008E4AC1" w:rsidP="00DD5979">
            <w:pPr>
              <w:jc w:val="center"/>
              <w:rPr>
                <w:sz w:val="24"/>
              </w:rPr>
            </w:pPr>
            <w:r w:rsidRPr="000017BE">
              <w:rPr>
                <w:rFonts w:hint="eastAsia"/>
                <w:sz w:val="24"/>
              </w:rPr>
              <w:t>专家签名</w:t>
            </w:r>
          </w:p>
        </w:tc>
        <w:tc>
          <w:tcPr>
            <w:tcW w:w="1397" w:type="dxa"/>
            <w:vAlign w:val="center"/>
          </w:tcPr>
          <w:p w:rsidR="008E4AC1" w:rsidRPr="000017BE" w:rsidRDefault="0037370B" w:rsidP="00DD5979">
            <w:pPr>
              <w:jc w:val="center"/>
              <w:rPr>
                <w:szCs w:val="21"/>
              </w:rPr>
            </w:pPr>
            <w:r>
              <w:rPr>
                <w:rFonts w:hint="eastAsia"/>
                <w:szCs w:val="21"/>
              </w:rPr>
              <w:t>王苹</w:t>
            </w:r>
          </w:p>
        </w:tc>
        <w:tc>
          <w:tcPr>
            <w:tcW w:w="1398" w:type="dxa"/>
            <w:gridSpan w:val="2"/>
            <w:vAlign w:val="center"/>
          </w:tcPr>
          <w:p w:rsidR="008E4AC1" w:rsidRPr="000017BE" w:rsidRDefault="0037370B" w:rsidP="00DD5979">
            <w:pPr>
              <w:jc w:val="center"/>
              <w:rPr>
                <w:szCs w:val="21"/>
              </w:rPr>
            </w:pPr>
            <w:r>
              <w:rPr>
                <w:rFonts w:hint="eastAsia"/>
                <w:szCs w:val="21"/>
              </w:rPr>
              <w:t>王相林</w:t>
            </w:r>
          </w:p>
        </w:tc>
        <w:tc>
          <w:tcPr>
            <w:tcW w:w="1398" w:type="dxa"/>
            <w:gridSpan w:val="2"/>
            <w:vAlign w:val="center"/>
          </w:tcPr>
          <w:p w:rsidR="008E4AC1" w:rsidRPr="000017BE" w:rsidRDefault="0037370B" w:rsidP="00DD5979">
            <w:pPr>
              <w:jc w:val="center"/>
              <w:rPr>
                <w:szCs w:val="21"/>
              </w:rPr>
            </w:pPr>
            <w:r>
              <w:rPr>
                <w:rFonts w:hint="eastAsia"/>
                <w:szCs w:val="21"/>
              </w:rPr>
              <w:t>李晓霞</w:t>
            </w:r>
          </w:p>
        </w:tc>
        <w:tc>
          <w:tcPr>
            <w:tcW w:w="1398" w:type="dxa"/>
            <w:vAlign w:val="center"/>
          </w:tcPr>
          <w:p w:rsidR="008E4AC1" w:rsidRPr="000017BE" w:rsidRDefault="00AF2B59" w:rsidP="00DD5979">
            <w:pPr>
              <w:jc w:val="center"/>
              <w:rPr>
                <w:szCs w:val="21"/>
              </w:rPr>
            </w:pPr>
            <w:r>
              <w:rPr>
                <w:rFonts w:hint="eastAsia"/>
                <w:szCs w:val="21"/>
              </w:rPr>
              <w:t>林震雷</w:t>
            </w:r>
          </w:p>
        </w:tc>
        <w:tc>
          <w:tcPr>
            <w:tcW w:w="1398" w:type="dxa"/>
            <w:vAlign w:val="center"/>
          </w:tcPr>
          <w:p w:rsidR="008E4AC1" w:rsidRPr="000017BE" w:rsidRDefault="000A06AC" w:rsidP="00DD5979">
            <w:pPr>
              <w:jc w:val="center"/>
              <w:rPr>
                <w:szCs w:val="21"/>
              </w:rPr>
            </w:pPr>
            <w:r>
              <w:rPr>
                <w:rFonts w:hint="eastAsia"/>
                <w:szCs w:val="21"/>
              </w:rPr>
              <w:t>吴青林</w:t>
            </w:r>
          </w:p>
        </w:tc>
      </w:tr>
      <w:tr w:rsidR="008E4AC1" w:rsidRPr="000017BE" w:rsidTr="00DD5979">
        <w:trPr>
          <w:trHeight w:val="639"/>
        </w:trPr>
        <w:tc>
          <w:tcPr>
            <w:tcW w:w="1745" w:type="dxa"/>
            <w:vAlign w:val="center"/>
          </w:tcPr>
          <w:p w:rsidR="008E4AC1" w:rsidRPr="000017BE" w:rsidRDefault="008E4AC1" w:rsidP="00DD5979">
            <w:pPr>
              <w:jc w:val="center"/>
              <w:rPr>
                <w:sz w:val="24"/>
              </w:rPr>
            </w:pPr>
            <w:r w:rsidRPr="000017BE">
              <w:rPr>
                <w:rFonts w:hint="eastAsia"/>
                <w:sz w:val="24"/>
              </w:rPr>
              <w:t>职务</w:t>
            </w:r>
            <w:r w:rsidRPr="000017BE">
              <w:rPr>
                <w:rFonts w:hint="eastAsia"/>
                <w:sz w:val="24"/>
              </w:rPr>
              <w:t>/</w:t>
            </w:r>
            <w:r w:rsidRPr="000017BE">
              <w:rPr>
                <w:rFonts w:hint="eastAsia"/>
                <w:sz w:val="24"/>
              </w:rPr>
              <w:t>职称</w:t>
            </w:r>
          </w:p>
        </w:tc>
        <w:tc>
          <w:tcPr>
            <w:tcW w:w="1397" w:type="dxa"/>
            <w:vAlign w:val="center"/>
          </w:tcPr>
          <w:p w:rsidR="008E4AC1" w:rsidRPr="000017BE" w:rsidRDefault="000A06AC" w:rsidP="00DD5979">
            <w:pPr>
              <w:jc w:val="center"/>
              <w:rPr>
                <w:szCs w:val="21"/>
              </w:rPr>
            </w:pPr>
            <w:r>
              <w:rPr>
                <w:rFonts w:hint="eastAsia"/>
                <w:szCs w:val="21"/>
              </w:rPr>
              <w:t>副研究馆员</w:t>
            </w:r>
          </w:p>
        </w:tc>
        <w:tc>
          <w:tcPr>
            <w:tcW w:w="1398" w:type="dxa"/>
            <w:gridSpan w:val="2"/>
            <w:vAlign w:val="center"/>
          </w:tcPr>
          <w:p w:rsidR="008E4AC1" w:rsidRPr="000017BE" w:rsidRDefault="000A06AC" w:rsidP="00DD5979">
            <w:pPr>
              <w:jc w:val="center"/>
              <w:rPr>
                <w:szCs w:val="21"/>
              </w:rPr>
            </w:pPr>
            <w:r>
              <w:rPr>
                <w:rFonts w:hint="eastAsia"/>
                <w:szCs w:val="21"/>
              </w:rPr>
              <w:t>副研究馆员</w:t>
            </w:r>
          </w:p>
        </w:tc>
        <w:tc>
          <w:tcPr>
            <w:tcW w:w="1398" w:type="dxa"/>
            <w:gridSpan w:val="2"/>
            <w:vAlign w:val="center"/>
          </w:tcPr>
          <w:p w:rsidR="008E4AC1" w:rsidRPr="000017BE" w:rsidRDefault="000A06AC" w:rsidP="00DD5979">
            <w:pPr>
              <w:jc w:val="center"/>
              <w:rPr>
                <w:szCs w:val="21"/>
              </w:rPr>
            </w:pPr>
            <w:r>
              <w:rPr>
                <w:rFonts w:hint="eastAsia"/>
                <w:szCs w:val="21"/>
              </w:rPr>
              <w:t>副研究馆员</w:t>
            </w:r>
          </w:p>
        </w:tc>
        <w:tc>
          <w:tcPr>
            <w:tcW w:w="1398" w:type="dxa"/>
            <w:vAlign w:val="center"/>
          </w:tcPr>
          <w:p w:rsidR="008E4AC1" w:rsidRPr="000017BE" w:rsidRDefault="000A06AC" w:rsidP="00DD5979">
            <w:pPr>
              <w:jc w:val="center"/>
              <w:rPr>
                <w:szCs w:val="21"/>
              </w:rPr>
            </w:pPr>
            <w:r>
              <w:rPr>
                <w:rFonts w:hint="eastAsia"/>
                <w:szCs w:val="21"/>
              </w:rPr>
              <w:t>馆员</w:t>
            </w:r>
          </w:p>
        </w:tc>
        <w:tc>
          <w:tcPr>
            <w:tcW w:w="1398" w:type="dxa"/>
            <w:vAlign w:val="center"/>
          </w:tcPr>
          <w:p w:rsidR="008E4AC1" w:rsidRPr="000017BE" w:rsidRDefault="000A06AC" w:rsidP="00DD5979">
            <w:pPr>
              <w:jc w:val="center"/>
              <w:rPr>
                <w:szCs w:val="21"/>
              </w:rPr>
            </w:pPr>
            <w:r>
              <w:rPr>
                <w:rFonts w:hint="eastAsia"/>
                <w:szCs w:val="21"/>
              </w:rPr>
              <w:t>副研究馆员</w:t>
            </w:r>
          </w:p>
        </w:tc>
      </w:tr>
    </w:tbl>
    <w:p w:rsidR="008E4AC1" w:rsidRDefault="008E4AC1"/>
    <w:sectPr w:rsidR="008E4AC1" w:rsidSect="00F429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449" w:rsidRDefault="00B41449" w:rsidP="003F7BAE">
      <w:r>
        <w:separator/>
      </w:r>
    </w:p>
  </w:endnote>
  <w:endnote w:type="continuationSeparator" w:id="1">
    <w:p w:rsidR="00B41449" w:rsidRDefault="00B41449" w:rsidP="003F7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449" w:rsidRDefault="00B41449" w:rsidP="003F7BAE">
      <w:r>
        <w:separator/>
      </w:r>
    </w:p>
  </w:footnote>
  <w:footnote w:type="continuationSeparator" w:id="1">
    <w:p w:rsidR="00B41449" w:rsidRDefault="00B41449" w:rsidP="003F7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93B12"/>
    <w:multiLevelType w:val="hybridMultilevel"/>
    <w:tmpl w:val="5E9630C2"/>
    <w:lvl w:ilvl="0" w:tplc="005AB594">
      <w:start w:val="1"/>
      <w:numFmt w:val="japaneseCounting"/>
      <w:lvlText w:val="第%1章"/>
      <w:lvlJc w:val="left"/>
      <w:pPr>
        <w:tabs>
          <w:tab w:val="num" w:pos="1141"/>
        </w:tabs>
        <w:ind w:left="1141" w:hanging="72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261"/>
        </w:tabs>
        <w:ind w:left="1261" w:hanging="420"/>
      </w:pPr>
    </w:lvl>
    <w:lvl w:ilvl="2" w:tplc="0409001B" w:tentative="1">
      <w:start w:val="1"/>
      <w:numFmt w:val="lowerRoman"/>
      <w:lvlText w:val="%3."/>
      <w:lvlJc w:val="righ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9" w:tentative="1">
      <w:start w:val="1"/>
      <w:numFmt w:val="lowerLetter"/>
      <w:lvlText w:val="%5)"/>
      <w:lvlJc w:val="left"/>
      <w:pPr>
        <w:tabs>
          <w:tab w:val="num" w:pos="2521"/>
        </w:tabs>
        <w:ind w:left="2521" w:hanging="420"/>
      </w:pPr>
    </w:lvl>
    <w:lvl w:ilvl="5" w:tplc="0409001B" w:tentative="1">
      <w:start w:val="1"/>
      <w:numFmt w:val="lowerRoman"/>
      <w:lvlText w:val="%6."/>
      <w:lvlJc w:val="righ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9" w:tentative="1">
      <w:start w:val="1"/>
      <w:numFmt w:val="lowerLetter"/>
      <w:lvlText w:val="%8)"/>
      <w:lvlJc w:val="left"/>
      <w:pPr>
        <w:tabs>
          <w:tab w:val="num" w:pos="3781"/>
        </w:tabs>
        <w:ind w:left="3781" w:hanging="420"/>
      </w:pPr>
    </w:lvl>
    <w:lvl w:ilvl="8" w:tplc="0409001B" w:tentative="1">
      <w:start w:val="1"/>
      <w:numFmt w:val="lowerRoman"/>
      <w:lvlText w:val="%9."/>
      <w:lvlJc w:val="right"/>
      <w:pPr>
        <w:tabs>
          <w:tab w:val="num" w:pos="4201"/>
        </w:tabs>
        <w:ind w:left="420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AC1"/>
    <w:rsid w:val="00023D8C"/>
    <w:rsid w:val="00097681"/>
    <w:rsid w:val="000A06AC"/>
    <w:rsid w:val="00153A09"/>
    <w:rsid w:val="00190C5B"/>
    <w:rsid w:val="00197076"/>
    <w:rsid w:val="00310B97"/>
    <w:rsid w:val="0037370B"/>
    <w:rsid w:val="003A3922"/>
    <w:rsid w:val="003F7BAE"/>
    <w:rsid w:val="00506F84"/>
    <w:rsid w:val="00613564"/>
    <w:rsid w:val="00617559"/>
    <w:rsid w:val="00622A40"/>
    <w:rsid w:val="00852C91"/>
    <w:rsid w:val="008E4AC1"/>
    <w:rsid w:val="009335B9"/>
    <w:rsid w:val="00944D55"/>
    <w:rsid w:val="00974CC4"/>
    <w:rsid w:val="00994848"/>
    <w:rsid w:val="00AF2B59"/>
    <w:rsid w:val="00B41449"/>
    <w:rsid w:val="00B90140"/>
    <w:rsid w:val="00C64686"/>
    <w:rsid w:val="00C934B3"/>
    <w:rsid w:val="00E21CAD"/>
    <w:rsid w:val="00F42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7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7BAE"/>
    <w:rPr>
      <w:rFonts w:ascii="Times New Roman" w:eastAsia="宋体" w:hAnsi="Times New Roman" w:cs="Times New Roman"/>
      <w:sz w:val="18"/>
      <w:szCs w:val="18"/>
    </w:rPr>
  </w:style>
  <w:style w:type="paragraph" w:styleId="a4">
    <w:name w:val="footer"/>
    <w:basedOn w:val="a"/>
    <w:link w:val="Char0"/>
    <w:uiPriority w:val="99"/>
    <w:semiHidden/>
    <w:unhideWhenUsed/>
    <w:rsid w:val="003F7B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7BAE"/>
    <w:rPr>
      <w:rFonts w:ascii="Times New Roman" w:eastAsia="宋体" w:hAnsi="Times New Roman" w:cs="Times New Roman"/>
      <w:sz w:val="18"/>
      <w:szCs w:val="18"/>
    </w:rPr>
  </w:style>
  <w:style w:type="paragraph" w:styleId="a5">
    <w:name w:val="Date"/>
    <w:basedOn w:val="a"/>
    <w:next w:val="a"/>
    <w:link w:val="Char1"/>
    <w:uiPriority w:val="99"/>
    <w:semiHidden/>
    <w:unhideWhenUsed/>
    <w:rsid w:val="00974CC4"/>
    <w:pPr>
      <w:ind w:leftChars="2500" w:left="100"/>
    </w:pPr>
  </w:style>
  <w:style w:type="character" w:customStyle="1" w:styleId="Char1">
    <w:name w:val="日期 Char"/>
    <w:basedOn w:val="a0"/>
    <w:link w:val="a5"/>
    <w:uiPriority w:val="99"/>
    <w:semiHidden/>
    <w:rsid w:val="00974CC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728</Words>
  <Characters>4152</Characters>
  <Application>Microsoft Office Word</Application>
  <DocSecurity>0</DocSecurity>
  <Lines>34</Lines>
  <Paragraphs>9</Paragraphs>
  <ScaleCrop>false</ScaleCrop>
  <Company>微软中国</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31</cp:revision>
  <dcterms:created xsi:type="dcterms:W3CDTF">2013-05-11T08:57:00Z</dcterms:created>
  <dcterms:modified xsi:type="dcterms:W3CDTF">2013-05-29T15:06:00Z</dcterms:modified>
</cp:coreProperties>
</file>