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3B" w:rsidRPr="006900F4" w:rsidRDefault="00D83E3B" w:rsidP="00D83E3B">
      <w:pPr>
        <w:jc w:val="right"/>
        <w:rPr>
          <w:rFonts w:asciiTheme="minorEastAsia" w:eastAsiaTheme="minorEastAsia" w:hAnsiTheme="minorEastAsia"/>
        </w:rPr>
      </w:pPr>
      <w:r w:rsidRPr="006900F4">
        <w:rPr>
          <w:rFonts w:asciiTheme="minorEastAsia" w:eastAsiaTheme="minorEastAsia" w:hAnsiTheme="minorEastAsia" w:hint="eastAsia"/>
        </w:rPr>
        <w:t>中南六省（区）高校图书馆</w:t>
      </w:r>
      <w:r w:rsidRPr="006900F4">
        <w:rPr>
          <w:rFonts w:asciiTheme="minorEastAsia" w:eastAsiaTheme="minorEastAsia" w:hAnsiTheme="minorEastAsia"/>
        </w:rPr>
        <w:t>2016</w:t>
      </w:r>
      <w:r w:rsidR="002B1DB5" w:rsidRPr="006900F4">
        <w:rPr>
          <w:rFonts w:asciiTheme="minorEastAsia" w:eastAsiaTheme="minorEastAsia" w:hAnsiTheme="minorEastAsia" w:hint="eastAsia"/>
        </w:rPr>
        <w:t>年学术年会征文</w:t>
      </w:r>
    </w:p>
    <w:p w:rsidR="00D83E3B" w:rsidRPr="006900F4" w:rsidRDefault="00D83E3B" w:rsidP="00D83E3B">
      <w:pPr>
        <w:jc w:val="center"/>
        <w:rPr>
          <w:rFonts w:asciiTheme="minorEastAsia" w:eastAsiaTheme="minorEastAsia" w:hAnsiTheme="minorEastAsia"/>
          <w:sz w:val="44"/>
          <w:szCs w:val="44"/>
        </w:rPr>
      </w:pPr>
      <w:r w:rsidRPr="006900F4">
        <w:rPr>
          <w:rFonts w:asciiTheme="minorEastAsia" w:eastAsiaTheme="minorEastAsia" w:hAnsiTheme="minorEastAsia" w:hint="eastAsia"/>
          <w:sz w:val="44"/>
          <w:szCs w:val="44"/>
        </w:rPr>
        <w:t>国内碎片化阅读相关文献的计量研究</w:t>
      </w:r>
      <w:r w:rsidRPr="006900F4">
        <w:rPr>
          <w:rStyle w:val="a4"/>
          <w:rFonts w:asciiTheme="minorEastAsia" w:eastAsiaTheme="minorEastAsia" w:hAnsiTheme="minorEastAsia"/>
          <w:sz w:val="44"/>
          <w:szCs w:val="44"/>
        </w:rPr>
        <w:footnoteReference w:id="1"/>
      </w:r>
    </w:p>
    <w:p w:rsidR="00D83E3B" w:rsidRPr="006900F4" w:rsidRDefault="00D83E3B" w:rsidP="00D83E3B">
      <w:pPr>
        <w:jc w:val="center"/>
        <w:rPr>
          <w:rFonts w:ascii="楷体" w:eastAsia="楷体" w:hAnsi="楷体"/>
          <w:sz w:val="28"/>
          <w:szCs w:val="28"/>
        </w:rPr>
      </w:pPr>
      <w:r w:rsidRPr="006900F4">
        <w:rPr>
          <w:rFonts w:ascii="楷体" w:eastAsia="楷体" w:hAnsi="楷体" w:hint="eastAsia"/>
          <w:sz w:val="28"/>
          <w:szCs w:val="28"/>
        </w:rPr>
        <w:t>梁士金</w:t>
      </w:r>
    </w:p>
    <w:p w:rsidR="00D83E3B" w:rsidRPr="006900F4" w:rsidRDefault="00D83E3B" w:rsidP="00D83E3B">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东莞理工学院</w:t>
      </w:r>
      <w:proofErr w:type="gramStart"/>
      <w:r w:rsidRPr="006900F4">
        <w:rPr>
          <w:rFonts w:asciiTheme="minorEastAsia" w:eastAsiaTheme="minorEastAsia" w:hAnsiTheme="minorEastAsia" w:hint="eastAsia"/>
          <w:sz w:val="18"/>
          <w:szCs w:val="18"/>
        </w:rPr>
        <w:t>莞</w:t>
      </w:r>
      <w:proofErr w:type="gramEnd"/>
      <w:r w:rsidRPr="006900F4">
        <w:rPr>
          <w:rFonts w:asciiTheme="minorEastAsia" w:eastAsiaTheme="minorEastAsia" w:hAnsiTheme="minorEastAsia" w:hint="eastAsia"/>
          <w:sz w:val="18"/>
          <w:szCs w:val="18"/>
        </w:rPr>
        <w:t>城校区</w:t>
      </w:r>
      <w:r w:rsidRPr="006900F4">
        <w:rPr>
          <w:rFonts w:asciiTheme="minorEastAsia" w:eastAsiaTheme="minorEastAsia" w:hAnsiTheme="minorEastAsia"/>
          <w:sz w:val="18"/>
          <w:szCs w:val="18"/>
        </w:rPr>
        <w:t xml:space="preserve">  </w:t>
      </w:r>
      <w:r w:rsidRPr="006900F4">
        <w:rPr>
          <w:rFonts w:asciiTheme="minorEastAsia" w:eastAsiaTheme="minorEastAsia" w:hAnsiTheme="minorEastAsia" w:hint="eastAsia"/>
          <w:sz w:val="18"/>
          <w:szCs w:val="18"/>
        </w:rPr>
        <w:t>东莞</w:t>
      </w:r>
      <w:r w:rsidRPr="006900F4">
        <w:rPr>
          <w:rFonts w:asciiTheme="minorEastAsia" w:eastAsiaTheme="minorEastAsia" w:hAnsiTheme="minorEastAsia"/>
          <w:sz w:val="18"/>
          <w:szCs w:val="18"/>
        </w:rPr>
        <w:t xml:space="preserve"> 523106</w:t>
      </w:r>
    </w:p>
    <w:p w:rsidR="00D83E3B" w:rsidRPr="006900F4" w:rsidRDefault="00D83E3B" w:rsidP="00D83E3B">
      <w:pPr>
        <w:rPr>
          <w:rFonts w:asciiTheme="minorEastAsia" w:eastAsiaTheme="minorEastAsia" w:hAnsiTheme="minorEastAsia"/>
        </w:rPr>
      </w:pPr>
      <w:r w:rsidRPr="006900F4">
        <w:rPr>
          <w:rFonts w:asciiTheme="minorEastAsia" w:eastAsiaTheme="minorEastAsia" w:hAnsiTheme="minorEastAsia"/>
        </w:rPr>
        <w:t>[</w:t>
      </w:r>
      <w:r w:rsidRPr="006900F4">
        <w:rPr>
          <w:rFonts w:asciiTheme="minorEastAsia" w:eastAsiaTheme="minorEastAsia" w:hAnsiTheme="minorEastAsia" w:hint="eastAsia"/>
        </w:rPr>
        <w:t>摘要</w:t>
      </w:r>
      <w:r w:rsidRPr="006900F4">
        <w:rPr>
          <w:rFonts w:asciiTheme="minorEastAsia" w:eastAsiaTheme="minorEastAsia" w:hAnsiTheme="minorEastAsia"/>
        </w:rPr>
        <w:t>]</w:t>
      </w:r>
      <w:r w:rsidR="00F16968" w:rsidRPr="006900F4">
        <w:rPr>
          <w:rFonts w:asciiTheme="minorEastAsia" w:eastAsiaTheme="minorEastAsia" w:hAnsiTheme="minorEastAsia"/>
        </w:rPr>
        <w:t>在社交</w:t>
      </w:r>
      <w:r w:rsidR="00F16968" w:rsidRPr="006900F4">
        <w:rPr>
          <w:rFonts w:asciiTheme="minorEastAsia" w:eastAsiaTheme="minorEastAsia" w:hAnsiTheme="minorEastAsia" w:hint="eastAsia"/>
        </w:rPr>
        <w:t>媒体背景</w:t>
      </w:r>
      <w:r w:rsidR="00F16968" w:rsidRPr="006900F4">
        <w:rPr>
          <w:rFonts w:asciiTheme="minorEastAsia" w:eastAsiaTheme="minorEastAsia" w:hAnsiTheme="minorEastAsia"/>
        </w:rPr>
        <w:t>之</w:t>
      </w:r>
      <w:r w:rsidR="005D0D07" w:rsidRPr="006900F4">
        <w:rPr>
          <w:rFonts w:asciiTheme="minorEastAsia" w:eastAsiaTheme="minorEastAsia" w:hAnsiTheme="minorEastAsia"/>
        </w:rPr>
        <w:t>下</w:t>
      </w:r>
      <w:r w:rsidR="005D0D07" w:rsidRPr="006900F4">
        <w:rPr>
          <w:rFonts w:asciiTheme="minorEastAsia" w:eastAsiaTheme="minorEastAsia" w:hAnsiTheme="minorEastAsia" w:hint="eastAsia"/>
        </w:rPr>
        <w:t>，</w:t>
      </w:r>
      <w:r w:rsidR="005D0D07" w:rsidRPr="006900F4">
        <w:rPr>
          <w:rFonts w:asciiTheme="minorEastAsia" w:eastAsiaTheme="minorEastAsia" w:hAnsiTheme="minorEastAsia"/>
        </w:rPr>
        <w:t>碎片化阅读成为用户阅读行为的典型特征</w:t>
      </w:r>
      <w:r w:rsidR="005D0D07" w:rsidRPr="006900F4">
        <w:rPr>
          <w:rFonts w:asciiTheme="minorEastAsia" w:eastAsiaTheme="minorEastAsia" w:hAnsiTheme="minorEastAsia" w:hint="eastAsia"/>
        </w:rPr>
        <w:t>。</w:t>
      </w:r>
      <w:r w:rsidR="005D0D07" w:rsidRPr="006900F4">
        <w:rPr>
          <w:rFonts w:asciiTheme="minorEastAsia" w:eastAsiaTheme="minorEastAsia" w:hAnsiTheme="minorEastAsia"/>
        </w:rPr>
        <w:t>为了验证国内碎片化阅读的研究现状</w:t>
      </w:r>
      <w:r w:rsidR="005D0D07" w:rsidRPr="006900F4">
        <w:rPr>
          <w:rFonts w:asciiTheme="minorEastAsia" w:eastAsiaTheme="minorEastAsia" w:hAnsiTheme="minorEastAsia" w:hint="eastAsia"/>
        </w:rPr>
        <w:t>，</w:t>
      </w:r>
      <w:r w:rsidR="005D0D07" w:rsidRPr="006900F4">
        <w:rPr>
          <w:rFonts w:asciiTheme="minorEastAsia" w:eastAsiaTheme="minorEastAsia" w:hAnsiTheme="minorEastAsia"/>
        </w:rPr>
        <w:t>以CNKI为检索工具</w:t>
      </w:r>
      <w:r w:rsidR="005D0D07" w:rsidRPr="006900F4">
        <w:rPr>
          <w:rFonts w:asciiTheme="minorEastAsia" w:eastAsiaTheme="minorEastAsia" w:hAnsiTheme="minorEastAsia" w:hint="eastAsia"/>
        </w:rPr>
        <w:t>，</w:t>
      </w:r>
      <w:r w:rsidR="005D0D07" w:rsidRPr="006900F4">
        <w:rPr>
          <w:rFonts w:asciiTheme="minorEastAsia" w:eastAsiaTheme="minorEastAsia" w:hAnsiTheme="minorEastAsia"/>
        </w:rPr>
        <w:t>收集碎片化阅读相关文献的题录数据</w:t>
      </w:r>
      <w:r w:rsidR="008B65F4" w:rsidRPr="006900F4">
        <w:rPr>
          <w:rFonts w:asciiTheme="minorEastAsia" w:eastAsiaTheme="minorEastAsia" w:hAnsiTheme="minorEastAsia" w:hint="eastAsia"/>
        </w:rPr>
        <w:t>，进行文献计量分析。采用的研究方法主要是数量统计和社会</w:t>
      </w:r>
      <w:r w:rsidR="005D0D07" w:rsidRPr="006900F4">
        <w:rPr>
          <w:rFonts w:asciiTheme="minorEastAsia" w:eastAsiaTheme="minorEastAsia" w:hAnsiTheme="minorEastAsia" w:hint="eastAsia"/>
        </w:rPr>
        <w:t>网络分析，得出的结论是国内碎片化阅读的研究成果较少，研究成熟不高，但是处于上升通道之中。</w:t>
      </w:r>
    </w:p>
    <w:p w:rsidR="00D83E3B" w:rsidRPr="006900F4" w:rsidRDefault="00D83E3B" w:rsidP="00D83E3B">
      <w:pPr>
        <w:rPr>
          <w:rFonts w:asciiTheme="minorEastAsia" w:eastAsiaTheme="minorEastAsia" w:hAnsiTheme="minorEastAsia"/>
        </w:rPr>
      </w:pPr>
      <w:r w:rsidRPr="006900F4">
        <w:rPr>
          <w:rFonts w:asciiTheme="minorEastAsia" w:eastAsiaTheme="minorEastAsia" w:hAnsiTheme="minorEastAsia"/>
        </w:rPr>
        <w:t>[</w:t>
      </w:r>
      <w:r w:rsidRPr="006900F4">
        <w:rPr>
          <w:rFonts w:asciiTheme="minorEastAsia" w:eastAsiaTheme="minorEastAsia" w:hAnsiTheme="minorEastAsia" w:hint="eastAsia"/>
        </w:rPr>
        <w:t>关键词</w:t>
      </w:r>
      <w:r w:rsidRPr="006900F4">
        <w:rPr>
          <w:rFonts w:asciiTheme="minorEastAsia" w:eastAsiaTheme="minorEastAsia" w:hAnsiTheme="minorEastAsia"/>
        </w:rPr>
        <w:t>]碎片化阅读</w:t>
      </w:r>
      <w:r w:rsidRPr="006900F4">
        <w:rPr>
          <w:rFonts w:asciiTheme="minorEastAsia" w:eastAsiaTheme="minorEastAsia" w:hAnsiTheme="minorEastAsia" w:hint="eastAsia"/>
        </w:rPr>
        <w:t>；文献计量；共现网络；社会网络</w:t>
      </w:r>
      <w:r w:rsidR="005D0D07" w:rsidRPr="006900F4">
        <w:rPr>
          <w:rFonts w:asciiTheme="minorEastAsia" w:eastAsiaTheme="minorEastAsia" w:hAnsiTheme="minorEastAsia" w:hint="eastAsia"/>
        </w:rPr>
        <w:t>分析</w:t>
      </w:r>
    </w:p>
    <w:p w:rsidR="00D83E3B" w:rsidRPr="006900F4" w:rsidRDefault="00D83E3B" w:rsidP="00D83E3B">
      <w:pPr>
        <w:rPr>
          <w:rFonts w:asciiTheme="minorEastAsia" w:eastAsiaTheme="minorEastAsia" w:hAnsiTheme="minorEastAsia"/>
        </w:rPr>
      </w:pPr>
      <w:r w:rsidRPr="006900F4">
        <w:rPr>
          <w:rFonts w:asciiTheme="minorEastAsia" w:eastAsiaTheme="minorEastAsia" w:hAnsiTheme="minorEastAsia"/>
        </w:rPr>
        <w:t>[</w:t>
      </w:r>
      <w:r w:rsidRPr="006900F4">
        <w:rPr>
          <w:rFonts w:asciiTheme="minorEastAsia" w:eastAsiaTheme="minorEastAsia" w:hAnsiTheme="minorEastAsia" w:hint="eastAsia"/>
        </w:rPr>
        <w:t>分类号</w:t>
      </w:r>
      <w:r w:rsidRPr="006900F4">
        <w:rPr>
          <w:rFonts w:asciiTheme="minorEastAsia" w:eastAsiaTheme="minorEastAsia" w:hAnsiTheme="minorEastAsia"/>
        </w:rPr>
        <w:t>]G250</w:t>
      </w:r>
    </w:p>
    <w:p w:rsidR="00D83E3B" w:rsidRPr="006900F4" w:rsidRDefault="00D83E3B" w:rsidP="002B1DB5">
      <w:pPr>
        <w:jc w:val="center"/>
        <w:rPr>
          <w:rFonts w:asciiTheme="minorEastAsia" w:eastAsiaTheme="minorEastAsia" w:hAnsiTheme="minorEastAsia"/>
          <w:sz w:val="44"/>
          <w:szCs w:val="44"/>
        </w:rPr>
      </w:pPr>
      <w:r w:rsidRPr="006900F4">
        <w:rPr>
          <w:rFonts w:asciiTheme="minorEastAsia" w:eastAsiaTheme="minorEastAsia" w:hAnsiTheme="minorEastAsia"/>
          <w:sz w:val="44"/>
          <w:szCs w:val="44"/>
        </w:rPr>
        <w:t>Research on fragmentation reading using the bibliometrics method</w:t>
      </w:r>
    </w:p>
    <w:p w:rsidR="00D83E3B" w:rsidRPr="006900F4" w:rsidRDefault="00D83E3B" w:rsidP="00D83E3B">
      <w:pPr>
        <w:jc w:val="center"/>
        <w:rPr>
          <w:rFonts w:ascii="楷体" w:eastAsia="楷体" w:hAnsi="楷体"/>
          <w:sz w:val="28"/>
          <w:szCs w:val="28"/>
        </w:rPr>
      </w:pPr>
      <w:r w:rsidRPr="006900F4">
        <w:rPr>
          <w:rFonts w:ascii="楷体" w:eastAsia="楷体" w:hAnsi="楷体"/>
          <w:sz w:val="28"/>
          <w:szCs w:val="28"/>
        </w:rPr>
        <w:t>Liang Shijin</w:t>
      </w:r>
    </w:p>
    <w:p w:rsidR="00D83E3B" w:rsidRPr="006900F4" w:rsidRDefault="00D83E3B" w:rsidP="00D83E3B">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GuanCheng Campus, Dongguan University of Technology, Dongguan 523106</w:t>
      </w:r>
    </w:p>
    <w:p w:rsidR="005D0D07" w:rsidRPr="006900F4" w:rsidRDefault="00D83E3B" w:rsidP="00C8071B">
      <w:pPr>
        <w:rPr>
          <w:rFonts w:asciiTheme="minorEastAsia" w:eastAsiaTheme="minorEastAsia" w:hAnsiTheme="minorEastAsia"/>
          <w:szCs w:val="21"/>
        </w:rPr>
      </w:pPr>
      <w:r w:rsidRPr="006900F4">
        <w:rPr>
          <w:rFonts w:asciiTheme="minorEastAsia" w:eastAsiaTheme="minorEastAsia" w:hAnsiTheme="minorEastAsia"/>
        </w:rPr>
        <w:t>[Abstract]</w:t>
      </w:r>
      <w:r w:rsidR="00F16968" w:rsidRPr="006900F4">
        <w:rPr>
          <w:rFonts w:asciiTheme="minorEastAsia" w:eastAsiaTheme="minorEastAsia" w:hAnsiTheme="minorEastAsia"/>
        </w:rPr>
        <w:t xml:space="preserve">Under the background of social media, </w:t>
      </w:r>
      <w:r w:rsidR="00F16968" w:rsidRPr="006900F4">
        <w:rPr>
          <w:rFonts w:asciiTheme="minorEastAsia" w:eastAsiaTheme="minorEastAsia" w:hAnsiTheme="minorEastAsia"/>
          <w:szCs w:val="21"/>
        </w:rPr>
        <w:t>fragmentation reading has become the typical characteristic of users</w:t>
      </w:r>
      <w:r w:rsidR="00F16968" w:rsidRPr="006900F4">
        <w:rPr>
          <w:rFonts w:ascii="Times New Roman" w:eastAsiaTheme="minorEastAsia" w:hAnsi="Times New Roman"/>
          <w:szCs w:val="21"/>
        </w:rPr>
        <w:t xml:space="preserve">’ </w:t>
      </w:r>
      <w:r w:rsidR="00F16968" w:rsidRPr="006900F4">
        <w:rPr>
          <w:rFonts w:asciiTheme="minorEastAsia" w:eastAsiaTheme="minorEastAsia" w:hAnsiTheme="minorEastAsia"/>
          <w:szCs w:val="21"/>
        </w:rPr>
        <w:t>reading behavior</w:t>
      </w:r>
      <w:r w:rsidR="00F16968" w:rsidRPr="006900F4">
        <w:rPr>
          <w:rFonts w:asciiTheme="minorEastAsia" w:eastAsiaTheme="minorEastAsia" w:hAnsiTheme="minorEastAsia" w:hint="eastAsia"/>
          <w:szCs w:val="21"/>
        </w:rPr>
        <w:t>.</w:t>
      </w:r>
      <w:r w:rsidR="00F16968" w:rsidRPr="006900F4">
        <w:rPr>
          <w:rFonts w:asciiTheme="minorEastAsia" w:eastAsiaTheme="minorEastAsia" w:hAnsiTheme="minorEastAsia"/>
          <w:szCs w:val="21"/>
        </w:rPr>
        <w:t xml:space="preserve"> </w:t>
      </w:r>
      <w:r w:rsidR="005D0D07" w:rsidRPr="006900F4">
        <w:rPr>
          <w:rFonts w:asciiTheme="minorEastAsia" w:eastAsiaTheme="minorEastAsia" w:hAnsiTheme="minorEastAsia"/>
          <w:szCs w:val="21"/>
        </w:rPr>
        <w:t xml:space="preserve">In order to verify the domestic research of fragmentation reading, </w:t>
      </w:r>
      <w:r w:rsidR="00F16968" w:rsidRPr="006900F4">
        <w:rPr>
          <w:rFonts w:asciiTheme="minorEastAsia" w:eastAsiaTheme="minorEastAsia" w:hAnsiTheme="minorEastAsia"/>
          <w:szCs w:val="21"/>
        </w:rPr>
        <w:t xml:space="preserve">this paper collects </w:t>
      </w:r>
      <w:r w:rsidR="00C8071B" w:rsidRPr="006900F4">
        <w:rPr>
          <w:rFonts w:asciiTheme="minorEastAsia" w:eastAsiaTheme="minorEastAsia" w:hAnsiTheme="minorEastAsia"/>
          <w:szCs w:val="21"/>
        </w:rPr>
        <w:t>metadata of fragmentation reading related literature</w:t>
      </w:r>
      <w:r w:rsidR="00AF3058" w:rsidRPr="006900F4">
        <w:rPr>
          <w:rFonts w:asciiTheme="minorEastAsia" w:eastAsiaTheme="minorEastAsia" w:hAnsiTheme="minorEastAsia"/>
          <w:szCs w:val="21"/>
        </w:rPr>
        <w:t>s</w:t>
      </w:r>
      <w:r w:rsidR="00C8071B" w:rsidRPr="006900F4">
        <w:rPr>
          <w:rFonts w:asciiTheme="minorEastAsia" w:eastAsiaTheme="minorEastAsia" w:hAnsiTheme="minorEastAsia"/>
          <w:szCs w:val="21"/>
        </w:rPr>
        <w:t xml:space="preserve"> based on CNKI, and analyses these metadata using the bibliometrics method. It mainly employs quantity statistics and social network analysis. Also, it concludes that </w:t>
      </w:r>
      <w:r w:rsidR="00DA24BD" w:rsidRPr="006900F4">
        <w:rPr>
          <w:rFonts w:asciiTheme="minorEastAsia" w:eastAsiaTheme="minorEastAsia" w:hAnsiTheme="minorEastAsia"/>
          <w:szCs w:val="21"/>
        </w:rPr>
        <w:t>the research achievement</w:t>
      </w:r>
      <w:r w:rsidR="00C8071B" w:rsidRPr="006900F4">
        <w:rPr>
          <w:rFonts w:asciiTheme="minorEastAsia" w:eastAsiaTheme="minorEastAsia" w:hAnsiTheme="minorEastAsia"/>
          <w:szCs w:val="21"/>
        </w:rPr>
        <w:t xml:space="preserve"> of domestic fragmentation reading is less, the mature of research is not high, but in rising channel.</w:t>
      </w:r>
    </w:p>
    <w:p w:rsidR="00D83E3B" w:rsidRPr="006900F4" w:rsidRDefault="00D83E3B" w:rsidP="00D83E3B">
      <w:pPr>
        <w:rPr>
          <w:rFonts w:asciiTheme="minorEastAsia" w:eastAsiaTheme="minorEastAsia" w:hAnsiTheme="minorEastAsia"/>
        </w:rPr>
      </w:pPr>
      <w:r w:rsidRPr="006900F4">
        <w:rPr>
          <w:rFonts w:asciiTheme="minorEastAsia" w:eastAsiaTheme="minorEastAsia" w:hAnsiTheme="minorEastAsia"/>
        </w:rPr>
        <w:t>[Keywords]</w:t>
      </w:r>
      <w:r w:rsidR="005701C4" w:rsidRPr="006900F4">
        <w:rPr>
          <w:rFonts w:asciiTheme="minorEastAsia" w:eastAsiaTheme="minorEastAsia" w:hAnsiTheme="minorEastAsia"/>
          <w:szCs w:val="21"/>
        </w:rPr>
        <w:t xml:space="preserve"> fragmentation reading; bibliometrics; co-occurrence network; SNA</w:t>
      </w:r>
    </w:p>
    <w:p w:rsidR="00D83E3B" w:rsidRPr="006900F4" w:rsidRDefault="00D83E3B" w:rsidP="00D83E3B">
      <w:pPr>
        <w:rPr>
          <w:rFonts w:asciiTheme="minorEastAsia" w:eastAsiaTheme="minorEastAsia" w:hAnsiTheme="minorEastAsia"/>
          <w:szCs w:val="21"/>
        </w:rPr>
      </w:pPr>
      <w:r w:rsidRPr="006900F4">
        <w:rPr>
          <w:rFonts w:asciiTheme="minorEastAsia" w:eastAsiaTheme="minorEastAsia" w:hAnsiTheme="minorEastAsia"/>
          <w:szCs w:val="21"/>
        </w:rPr>
        <w:t>[Class Number]G250</w:t>
      </w:r>
    </w:p>
    <w:p w:rsidR="00430646" w:rsidRPr="006900F4" w:rsidRDefault="00430646" w:rsidP="00D83E3B">
      <w:pPr>
        <w:rPr>
          <w:rFonts w:asciiTheme="minorEastAsia" w:eastAsiaTheme="minorEastAsia" w:hAnsiTheme="minorEastAsia"/>
          <w:szCs w:val="21"/>
        </w:rPr>
      </w:pPr>
    </w:p>
    <w:p w:rsidR="00D83E3B" w:rsidRPr="006900F4" w:rsidRDefault="00D83E3B" w:rsidP="00D83E3B">
      <w:pPr>
        <w:rPr>
          <w:rFonts w:ascii="黑体" w:eastAsia="黑体" w:hAnsi="黑体"/>
          <w:sz w:val="24"/>
          <w:szCs w:val="24"/>
        </w:rPr>
      </w:pPr>
      <w:r w:rsidRPr="006900F4">
        <w:rPr>
          <w:rFonts w:ascii="黑体" w:eastAsia="黑体" w:hAnsi="黑体"/>
          <w:sz w:val="24"/>
          <w:szCs w:val="24"/>
        </w:rPr>
        <w:t>1</w:t>
      </w:r>
      <w:r w:rsidRPr="006900F4">
        <w:rPr>
          <w:rFonts w:ascii="黑体" w:eastAsia="黑体" w:hAnsi="黑体" w:hint="eastAsia"/>
          <w:sz w:val="24"/>
          <w:szCs w:val="24"/>
        </w:rPr>
        <w:t>引言</w:t>
      </w:r>
    </w:p>
    <w:p w:rsidR="00D83E3B" w:rsidRPr="006900F4" w:rsidRDefault="00D83E3B"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社交媒体与移动互联网的结合产生巨大的推动力</w:t>
      </w:r>
      <w:r w:rsidRPr="006900F4">
        <w:rPr>
          <w:rFonts w:asciiTheme="minorEastAsia" w:eastAsiaTheme="minorEastAsia" w:hAnsiTheme="minorEastAsia" w:hint="eastAsia"/>
          <w:szCs w:val="21"/>
        </w:rPr>
        <w:t>，为人们的工作、学习和生活带来便利的同时，也</w:t>
      </w:r>
      <w:r w:rsidRPr="006900F4">
        <w:rPr>
          <w:rFonts w:asciiTheme="minorEastAsia" w:eastAsiaTheme="minorEastAsia" w:hAnsiTheme="minorEastAsia"/>
        </w:rPr>
        <w:t>使得用户对于社交媒体应用的依赖行为更为突出</w:t>
      </w:r>
      <w:r w:rsidRPr="006900F4">
        <w:rPr>
          <w:rFonts w:asciiTheme="minorEastAsia" w:eastAsiaTheme="minorEastAsia" w:hAnsiTheme="minorEastAsia" w:hint="eastAsia"/>
        </w:rPr>
        <w:t>。</w:t>
      </w:r>
      <w:r w:rsidRPr="006900F4">
        <w:rPr>
          <w:rFonts w:asciiTheme="minorEastAsia" w:eastAsiaTheme="minorEastAsia" w:hAnsiTheme="minorEastAsia"/>
        </w:rPr>
        <w:t>据CNNIC</w:t>
      </w:r>
      <w:r w:rsidRPr="006900F4">
        <w:rPr>
          <w:rFonts w:asciiTheme="minorEastAsia" w:eastAsiaTheme="minorEastAsia" w:hAnsiTheme="minorEastAsia" w:hint="eastAsia"/>
        </w:rPr>
        <w:t>最新</w:t>
      </w:r>
      <w:r w:rsidR="008B65F4" w:rsidRPr="006900F4">
        <w:rPr>
          <w:rFonts w:asciiTheme="minorEastAsia" w:eastAsiaTheme="minorEastAsia" w:hAnsiTheme="minorEastAsia" w:hint="eastAsia"/>
        </w:rPr>
        <w:t>发布的</w:t>
      </w:r>
      <w:r w:rsidRPr="006900F4">
        <w:rPr>
          <w:rFonts w:asciiTheme="minorEastAsia" w:eastAsiaTheme="minorEastAsia" w:hAnsiTheme="minorEastAsia" w:hint="eastAsia"/>
        </w:rPr>
        <w:t>《2015年中国社交应用用户行为研究报告》显示</w:t>
      </w:r>
      <w:r w:rsidR="008B65F4" w:rsidRPr="006900F4">
        <w:rPr>
          <w:rFonts w:asciiTheme="minorEastAsia" w:eastAsiaTheme="minorEastAsia" w:hAnsiTheme="minorEastAsia" w:hint="eastAsia"/>
        </w:rPr>
        <w:t>：社交用户使用移动互联网</w:t>
      </w:r>
      <w:r w:rsidRPr="006900F4">
        <w:rPr>
          <w:rFonts w:ascii="宋体" w:hAnsi="宋体" w:hint="eastAsia"/>
        </w:rPr>
        <w:t>日均6</w:t>
      </w:r>
      <w:r w:rsidR="008B65F4" w:rsidRPr="006900F4">
        <w:rPr>
          <w:rFonts w:ascii="宋体" w:hAnsi="宋体" w:hint="eastAsia"/>
        </w:rPr>
        <w:t>小时以上的用户已</w:t>
      </w:r>
      <w:r w:rsidRPr="006900F4">
        <w:rPr>
          <w:rFonts w:ascii="宋体" w:hAnsi="宋体" w:hint="eastAsia"/>
        </w:rPr>
        <w:t>达到社交用户总数量的22.8%，而2小时以上的用户占比则为60.5%</w:t>
      </w:r>
      <w:r w:rsidRPr="006900F4">
        <w:rPr>
          <w:rFonts w:ascii="宋体" w:hAnsi="宋体"/>
          <w:vertAlign w:val="superscript"/>
        </w:rPr>
        <w:t>[1]</w:t>
      </w:r>
      <w:r w:rsidRPr="006900F4">
        <w:rPr>
          <w:rFonts w:ascii="宋体" w:hAnsi="宋体" w:hint="eastAsia"/>
        </w:rPr>
        <w:t>。由此可见，社交媒体的渗透能力和用户的使用黏性均处于较高水平之上，从而彻底改变了用户的网络行为，其中阅读行为</w:t>
      </w:r>
      <w:r w:rsidR="008B65F4" w:rsidRPr="006900F4">
        <w:rPr>
          <w:rFonts w:ascii="宋体" w:hAnsi="宋体" w:hint="eastAsia"/>
        </w:rPr>
        <w:t>是</w:t>
      </w:r>
      <w:r w:rsidRPr="006900F4">
        <w:rPr>
          <w:rFonts w:ascii="宋体" w:hAnsi="宋体" w:hint="eastAsia"/>
        </w:rPr>
        <w:t>极为典型例子，即从传统的系统化阅读、深层次阅读转变成碎片化阅读、社会化阅读、浅阅读和微阅读。相关研究逐渐成为学界关注的热点，产生大量的文献资料</w:t>
      </w:r>
      <w:r w:rsidR="008B65F4" w:rsidRPr="006900F4">
        <w:rPr>
          <w:rFonts w:ascii="宋体" w:hAnsi="宋体" w:hint="eastAsia"/>
        </w:rPr>
        <w:t>。</w:t>
      </w:r>
      <w:r w:rsidRPr="006900F4">
        <w:rPr>
          <w:rFonts w:ascii="宋体" w:hAnsi="宋体" w:hint="eastAsia"/>
        </w:rPr>
        <w:t>为了更清晰地了解现阶段的研究现状，本文以文献计量的方法，分析碎片化阅读相关文献，以期从中探寻当下的研究脉络。</w:t>
      </w:r>
    </w:p>
    <w:p w:rsidR="00D83E3B" w:rsidRPr="006900F4" w:rsidRDefault="00D83E3B" w:rsidP="00D83E3B">
      <w:pPr>
        <w:rPr>
          <w:rFonts w:ascii="黑体" w:eastAsia="黑体" w:hAnsi="黑体"/>
          <w:sz w:val="24"/>
          <w:szCs w:val="24"/>
        </w:rPr>
      </w:pPr>
      <w:r w:rsidRPr="006900F4">
        <w:rPr>
          <w:rFonts w:ascii="黑体" w:eastAsia="黑体" w:hAnsi="黑体"/>
          <w:sz w:val="24"/>
          <w:szCs w:val="24"/>
        </w:rPr>
        <w:t>2</w:t>
      </w:r>
      <w:r w:rsidRPr="006900F4">
        <w:rPr>
          <w:rFonts w:ascii="黑体" w:eastAsia="黑体" w:hAnsi="黑体" w:hint="eastAsia"/>
          <w:sz w:val="24"/>
          <w:szCs w:val="24"/>
        </w:rPr>
        <w:t>数据检索与预先处理</w:t>
      </w:r>
    </w:p>
    <w:p w:rsidR="00D83E3B" w:rsidRPr="006900F4" w:rsidRDefault="00D83E3B"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由于CNKI是国内最为著名和文献资源最为丰富的数据库检索系统之一</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所以能够获得</w:t>
      </w:r>
      <w:r w:rsidRPr="006900F4">
        <w:rPr>
          <w:rFonts w:asciiTheme="minorEastAsia" w:eastAsiaTheme="minorEastAsia" w:hAnsiTheme="minorEastAsia"/>
          <w:szCs w:val="21"/>
        </w:rPr>
        <w:lastRenderedPageBreak/>
        <w:t>较好的文献查全率</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同时</w:t>
      </w:r>
      <w:r w:rsidRPr="006900F4">
        <w:rPr>
          <w:rFonts w:asciiTheme="minorEastAsia" w:eastAsiaTheme="minorEastAsia" w:hAnsiTheme="minorEastAsia" w:hint="eastAsia"/>
          <w:szCs w:val="21"/>
        </w:rPr>
        <w:t>，为了</w:t>
      </w:r>
      <w:r w:rsidRPr="006900F4">
        <w:rPr>
          <w:rFonts w:asciiTheme="minorEastAsia" w:eastAsiaTheme="minorEastAsia" w:hAnsiTheme="minorEastAsia"/>
          <w:szCs w:val="21"/>
        </w:rPr>
        <w:t>兼顾研究的专指性</w:t>
      </w:r>
      <w:r w:rsidRPr="006900F4">
        <w:rPr>
          <w:rFonts w:asciiTheme="minorEastAsia" w:eastAsiaTheme="minorEastAsia" w:hAnsiTheme="minorEastAsia" w:hint="eastAsia"/>
          <w:szCs w:val="21"/>
        </w:rPr>
        <w:t>，本研究在获取碎片化阅读相关文献时，所使用的检索工具为CNKI的期刊、博士、硕士、国内会议、国际会议和学术辑刊等六个数据库。在事前对相关文献的预调</w:t>
      </w:r>
      <w:proofErr w:type="gramStart"/>
      <w:r w:rsidRPr="006900F4">
        <w:rPr>
          <w:rFonts w:asciiTheme="minorEastAsia" w:eastAsiaTheme="minorEastAsia" w:hAnsiTheme="minorEastAsia" w:hint="eastAsia"/>
          <w:szCs w:val="21"/>
        </w:rPr>
        <w:t>研</w:t>
      </w:r>
      <w:proofErr w:type="gramEnd"/>
      <w:r w:rsidRPr="006900F4">
        <w:rPr>
          <w:rFonts w:asciiTheme="minorEastAsia" w:eastAsiaTheme="minorEastAsia" w:hAnsiTheme="minorEastAsia" w:hint="eastAsia"/>
          <w:szCs w:val="21"/>
        </w:rPr>
        <w:t>过程中，笔者发现与“碎片化阅读”内涵类似的</w:t>
      </w:r>
      <w:r w:rsidR="00601977" w:rsidRPr="006900F4">
        <w:rPr>
          <w:rFonts w:asciiTheme="minorEastAsia" w:eastAsiaTheme="minorEastAsia" w:hAnsiTheme="minorEastAsia" w:hint="eastAsia"/>
          <w:szCs w:val="21"/>
        </w:rPr>
        <w:t>词有三个，分别是社会化阅读、微阅读和浅阅读。因此，检索过程中，</w:t>
      </w:r>
      <w:r w:rsidRPr="006900F4">
        <w:rPr>
          <w:rFonts w:asciiTheme="minorEastAsia" w:eastAsiaTheme="minorEastAsia" w:hAnsiTheme="minorEastAsia" w:hint="eastAsia"/>
          <w:szCs w:val="21"/>
        </w:rPr>
        <w:t>以此四个词为检索关键词；所制定的</w:t>
      </w:r>
      <w:r w:rsidRPr="006900F4">
        <w:rPr>
          <w:rFonts w:asciiTheme="minorEastAsia" w:eastAsiaTheme="minorEastAsia" w:hAnsiTheme="minorEastAsia"/>
          <w:szCs w:val="21"/>
        </w:rPr>
        <w:t>检索式为</w:t>
      </w:r>
      <w:r w:rsidRPr="006900F4">
        <w:rPr>
          <w:rFonts w:asciiTheme="minorEastAsia" w:eastAsiaTheme="minorEastAsia" w:hAnsiTheme="minorEastAsia" w:hint="eastAsia"/>
          <w:szCs w:val="21"/>
        </w:rPr>
        <w:t>“题名=碎片化阅读or题名=社会化阅读or</w:t>
      </w:r>
      <w:r w:rsidRPr="006900F4">
        <w:rPr>
          <w:rFonts w:ascii="宋体" w:hAnsi="宋体" w:hint="eastAsia"/>
          <w:szCs w:val="21"/>
        </w:rPr>
        <w:t>题名=</w:t>
      </w:r>
      <w:r w:rsidRPr="006900F4">
        <w:rPr>
          <w:rFonts w:asciiTheme="minorEastAsia" w:eastAsiaTheme="minorEastAsia" w:hAnsiTheme="minorEastAsia" w:hint="eastAsia"/>
          <w:szCs w:val="21"/>
        </w:rPr>
        <w:t>微阅读</w:t>
      </w:r>
      <w:r w:rsidRPr="006900F4">
        <w:rPr>
          <w:rFonts w:ascii="宋体" w:hAnsi="宋体" w:hint="eastAsia"/>
          <w:szCs w:val="21"/>
        </w:rPr>
        <w:t>or题名=</w:t>
      </w:r>
      <w:r w:rsidRPr="006900F4">
        <w:rPr>
          <w:rFonts w:asciiTheme="minorEastAsia" w:eastAsiaTheme="minorEastAsia" w:hAnsiTheme="minorEastAsia" w:hint="eastAsia"/>
          <w:szCs w:val="21"/>
        </w:rPr>
        <w:t>浅阅读”，匹配方式为精确匹配，检索时间为2016年9月9</w:t>
      </w:r>
      <w:r w:rsidR="008B65F4" w:rsidRPr="006900F4">
        <w:rPr>
          <w:rFonts w:asciiTheme="minorEastAsia" w:eastAsiaTheme="minorEastAsia" w:hAnsiTheme="minorEastAsia" w:hint="eastAsia"/>
          <w:szCs w:val="21"/>
        </w:rPr>
        <w:t>日，其它检索条件保持系统默认不变。最终，经过上述检索操作，所</w:t>
      </w:r>
      <w:r w:rsidRPr="006900F4">
        <w:rPr>
          <w:rFonts w:asciiTheme="minorEastAsia" w:eastAsiaTheme="minorEastAsia" w:hAnsiTheme="minorEastAsia" w:hint="eastAsia"/>
          <w:szCs w:val="21"/>
        </w:rPr>
        <w:t>收集到的相关文献记录为444条。</w:t>
      </w:r>
      <w:r w:rsidRPr="006900F4">
        <w:rPr>
          <w:rFonts w:asciiTheme="minorEastAsia" w:eastAsiaTheme="minorEastAsia" w:hAnsiTheme="minorEastAsia"/>
          <w:szCs w:val="21"/>
        </w:rPr>
        <w:t>检索完成后</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选择Endnote格式的题录数据</w:t>
      </w:r>
      <w:r w:rsidRPr="006900F4">
        <w:rPr>
          <w:rFonts w:asciiTheme="minorEastAsia" w:eastAsiaTheme="minorEastAsia" w:hAnsiTheme="minorEastAsia" w:hint="eastAsia"/>
          <w:szCs w:val="21"/>
        </w:rPr>
        <w:t>，并</w:t>
      </w:r>
      <w:r w:rsidRPr="006900F4">
        <w:rPr>
          <w:rFonts w:asciiTheme="minorEastAsia" w:eastAsiaTheme="minorEastAsia" w:hAnsiTheme="minorEastAsia"/>
          <w:szCs w:val="21"/>
        </w:rPr>
        <w:t>下载到本地</w:t>
      </w:r>
      <w:r w:rsidRPr="006900F4">
        <w:rPr>
          <w:rFonts w:asciiTheme="minorEastAsia" w:eastAsiaTheme="minorEastAsia" w:hAnsiTheme="minorEastAsia" w:hint="eastAsia"/>
          <w:szCs w:val="21"/>
        </w:rPr>
        <w:t>（文件名为：</w:t>
      </w:r>
      <w:r w:rsidRPr="006900F4">
        <w:rPr>
          <w:rFonts w:ascii="宋体" w:hAnsi="宋体"/>
          <w:szCs w:val="21"/>
        </w:rPr>
        <w:t>CNKI-636090983356701250</w:t>
      </w:r>
      <w:r w:rsidRPr="006900F4">
        <w:rPr>
          <w:rFonts w:ascii="宋体" w:hAnsi="宋体" w:hint="eastAsia"/>
          <w:szCs w:val="21"/>
        </w:rPr>
        <w:t>.txt</w:t>
      </w:r>
      <w:r w:rsidRPr="006900F4">
        <w:rPr>
          <w:rFonts w:asciiTheme="minorEastAsia" w:eastAsiaTheme="minorEastAsia" w:hAnsiTheme="minorEastAsia" w:hint="eastAsia"/>
          <w:szCs w:val="21"/>
        </w:rPr>
        <w:t>）。</w:t>
      </w:r>
    </w:p>
    <w:p w:rsidR="00D83E3B" w:rsidRPr="006900F4" w:rsidRDefault="00D83E3B"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检索得到的题录数据存在个别不符合CNKI规范的地方</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如作者为</w:t>
      </w:r>
      <w:r w:rsidRPr="006900F4">
        <w:rPr>
          <w:rFonts w:asciiTheme="minorEastAsia" w:eastAsiaTheme="minorEastAsia" w:hAnsiTheme="minorEastAsia" w:hint="eastAsia"/>
          <w:szCs w:val="21"/>
        </w:rPr>
        <w:t>“李武 吴月华</w:t>
      </w:r>
      <w:r w:rsidRPr="006900F4">
        <w:rPr>
          <w:rFonts w:asciiTheme="minorEastAsia" w:eastAsiaTheme="minorEastAsia" w:hAnsiTheme="minorEastAsia"/>
          <w:szCs w:val="21"/>
        </w:rPr>
        <w:t xml:space="preserve"> </w:t>
      </w:r>
      <w:r w:rsidRPr="006900F4">
        <w:rPr>
          <w:rFonts w:asciiTheme="minorEastAsia" w:eastAsiaTheme="minorEastAsia" w:hAnsiTheme="minorEastAsia" w:hint="eastAsia"/>
          <w:szCs w:val="21"/>
        </w:rPr>
        <w:t>刘宇”，关键词“社会化阅读　阅读动机　阅读行为　青少年”等，需要做出相应处理。因此，作者统一修改为“%A李武 %A吴月华 %A刘宇”</w:t>
      </w:r>
      <w:r w:rsidR="008B65F4" w:rsidRPr="006900F4">
        <w:rPr>
          <w:rFonts w:asciiTheme="minorEastAsia" w:eastAsiaTheme="minorEastAsia" w:hAnsiTheme="minorEastAsia" w:hint="eastAsia"/>
          <w:szCs w:val="21"/>
        </w:rPr>
        <w:t>的形式</w:t>
      </w:r>
      <w:r w:rsidRPr="006900F4">
        <w:rPr>
          <w:rFonts w:asciiTheme="minorEastAsia" w:eastAsiaTheme="minorEastAsia" w:hAnsiTheme="minorEastAsia" w:hint="eastAsia"/>
          <w:szCs w:val="21"/>
        </w:rPr>
        <w:t>，关键词则修改为“社会化阅读;阅读动机;阅读行为;青少年”</w:t>
      </w:r>
      <w:r w:rsidR="008B65F4" w:rsidRPr="006900F4">
        <w:rPr>
          <w:rFonts w:asciiTheme="minorEastAsia" w:eastAsiaTheme="minorEastAsia" w:hAnsiTheme="minorEastAsia" w:hint="eastAsia"/>
          <w:szCs w:val="21"/>
        </w:rPr>
        <w:t>的形式</w:t>
      </w:r>
      <w:r w:rsidRPr="006900F4">
        <w:rPr>
          <w:rFonts w:asciiTheme="minorEastAsia" w:eastAsiaTheme="minorEastAsia" w:hAnsiTheme="minorEastAsia" w:hint="eastAsia"/>
          <w:szCs w:val="21"/>
        </w:rPr>
        <w:t>，其它题录项目亦做相应修正。同时，为了便于后续的词频统计，关键词中带双引号的</w:t>
      </w:r>
      <w:r w:rsidR="008B65F4" w:rsidRPr="006900F4">
        <w:rPr>
          <w:rFonts w:asciiTheme="minorEastAsia" w:eastAsiaTheme="minorEastAsia" w:hAnsiTheme="minorEastAsia" w:hint="eastAsia"/>
          <w:szCs w:val="21"/>
        </w:rPr>
        <w:t>情况出现时</w:t>
      </w:r>
      <w:r w:rsidRPr="006900F4">
        <w:rPr>
          <w:rFonts w:asciiTheme="minorEastAsia" w:eastAsiaTheme="minorEastAsia" w:hAnsiTheme="minorEastAsia" w:hint="eastAsia"/>
          <w:szCs w:val="21"/>
        </w:rPr>
        <w:t>，一般将双引号去除，如“碎片化”阅读和碎片化阅读，二者虽然形式略有差异，但其实意思相同，只是作者表达方式存在差别而已。</w:t>
      </w:r>
      <w:r w:rsidRPr="006900F4">
        <w:rPr>
          <w:rFonts w:asciiTheme="minorEastAsia" w:eastAsiaTheme="minorEastAsia" w:hAnsiTheme="minorEastAsia"/>
          <w:szCs w:val="21"/>
        </w:rPr>
        <w:t>然后</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将调整后的题录文件输入到SATI文献题录信息统计分析工具</w:t>
      </w:r>
      <w:r w:rsidRPr="006900F4">
        <w:rPr>
          <w:rFonts w:asciiTheme="minorEastAsia" w:eastAsiaTheme="minorEastAsia" w:hAnsiTheme="minorEastAsia" w:hint="eastAsia"/>
          <w:szCs w:val="21"/>
        </w:rPr>
        <w:t>（3.2版本）</w:t>
      </w:r>
      <w:r w:rsidRPr="006900F4">
        <w:rPr>
          <w:rFonts w:asciiTheme="minorEastAsia" w:eastAsiaTheme="minorEastAsia" w:hAnsiTheme="minorEastAsia"/>
          <w:szCs w:val="21"/>
        </w:rPr>
        <w:t>中</w:t>
      </w:r>
      <w:r w:rsidRPr="006900F4">
        <w:rPr>
          <w:rFonts w:asciiTheme="minorEastAsia" w:eastAsiaTheme="minorEastAsia" w:hAnsiTheme="minorEastAsia" w:hint="eastAsia"/>
          <w:szCs w:val="21"/>
        </w:rPr>
        <w:t>，抽取</w:t>
      </w:r>
      <w:r w:rsidR="008C19C2" w:rsidRPr="006900F4">
        <w:rPr>
          <w:rFonts w:asciiTheme="minorEastAsia" w:eastAsiaTheme="minorEastAsia" w:hAnsiTheme="minorEastAsia" w:hint="eastAsia"/>
          <w:szCs w:val="21"/>
        </w:rPr>
        <w:t>著者</w:t>
      </w:r>
      <w:r w:rsidR="008B65F4" w:rsidRPr="006900F4">
        <w:rPr>
          <w:rFonts w:asciiTheme="minorEastAsia" w:eastAsiaTheme="minorEastAsia" w:hAnsiTheme="minorEastAsia" w:hint="eastAsia"/>
          <w:szCs w:val="21"/>
        </w:rPr>
        <w:t>、期刊</w:t>
      </w:r>
      <w:r w:rsidRPr="006900F4">
        <w:rPr>
          <w:rFonts w:asciiTheme="minorEastAsia" w:eastAsiaTheme="minorEastAsia" w:hAnsiTheme="minorEastAsia" w:hint="eastAsia"/>
          <w:szCs w:val="21"/>
        </w:rPr>
        <w:t>、关键词等项</w:t>
      </w:r>
      <w:r w:rsidRPr="006900F4">
        <w:rPr>
          <w:rFonts w:ascii="宋体" w:hAnsi="宋体" w:hint="eastAsia"/>
          <w:szCs w:val="21"/>
        </w:rPr>
        <w:t>进行词频统计</w:t>
      </w:r>
      <w:r w:rsidR="008B65F4" w:rsidRPr="006900F4">
        <w:rPr>
          <w:rFonts w:ascii="宋体" w:hAnsi="宋体" w:hint="eastAsia"/>
          <w:szCs w:val="21"/>
        </w:rPr>
        <w:t>，</w:t>
      </w:r>
      <w:r w:rsidR="004A3079" w:rsidRPr="006900F4">
        <w:rPr>
          <w:rFonts w:ascii="宋体" w:hAnsi="宋体" w:hint="eastAsia"/>
          <w:szCs w:val="21"/>
        </w:rPr>
        <w:t>得到</w:t>
      </w:r>
      <w:r w:rsidR="008C19C2" w:rsidRPr="006900F4">
        <w:rPr>
          <w:rFonts w:ascii="宋体" w:hAnsi="宋体" w:hint="eastAsia"/>
          <w:szCs w:val="21"/>
        </w:rPr>
        <w:t>著者</w:t>
      </w:r>
      <w:r w:rsidRPr="006900F4">
        <w:rPr>
          <w:rFonts w:ascii="宋体" w:hAnsi="宋体" w:hint="eastAsia"/>
          <w:szCs w:val="21"/>
        </w:rPr>
        <w:t>共现矩阵</w:t>
      </w:r>
      <w:r w:rsidR="004A3079" w:rsidRPr="006900F4">
        <w:rPr>
          <w:rFonts w:ascii="宋体" w:hAnsi="宋体" w:hint="eastAsia"/>
          <w:szCs w:val="21"/>
        </w:rPr>
        <w:t>和关键词贡献矩阵</w:t>
      </w:r>
      <w:r w:rsidRPr="006900F4">
        <w:rPr>
          <w:rFonts w:ascii="宋体" w:hAnsi="宋体" w:hint="eastAsia"/>
          <w:szCs w:val="21"/>
        </w:rPr>
        <w:t>，保存以备后续使用。</w:t>
      </w:r>
    </w:p>
    <w:p w:rsidR="00D83E3B" w:rsidRPr="006900F4" w:rsidRDefault="00D83E3B" w:rsidP="00D83E3B">
      <w:pPr>
        <w:rPr>
          <w:rFonts w:ascii="黑体" w:eastAsia="黑体" w:hAnsi="黑体"/>
          <w:sz w:val="24"/>
          <w:szCs w:val="24"/>
        </w:rPr>
      </w:pPr>
      <w:r w:rsidRPr="006900F4">
        <w:rPr>
          <w:rFonts w:ascii="黑体" w:eastAsia="黑体" w:hAnsi="黑体"/>
          <w:sz w:val="24"/>
          <w:szCs w:val="24"/>
        </w:rPr>
        <w:t>3</w:t>
      </w:r>
      <w:r w:rsidRPr="006900F4">
        <w:rPr>
          <w:rFonts w:ascii="黑体" w:eastAsia="黑体" w:hAnsi="黑体" w:hint="eastAsia"/>
          <w:sz w:val="24"/>
          <w:szCs w:val="24"/>
        </w:rPr>
        <w:t>数据分析</w:t>
      </w:r>
    </w:p>
    <w:p w:rsidR="00D83E3B" w:rsidRPr="006900F4" w:rsidRDefault="00D83E3B" w:rsidP="00D83E3B">
      <w:pPr>
        <w:rPr>
          <w:rFonts w:ascii="黑体" w:eastAsia="黑体" w:hAnsi="黑体"/>
          <w:szCs w:val="21"/>
        </w:rPr>
      </w:pPr>
      <w:r w:rsidRPr="006900F4">
        <w:rPr>
          <w:rFonts w:ascii="黑体" w:eastAsia="黑体" w:hAnsi="黑体"/>
          <w:szCs w:val="21"/>
        </w:rPr>
        <w:t>3.1</w:t>
      </w:r>
      <w:r w:rsidRPr="006900F4">
        <w:rPr>
          <w:rFonts w:ascii="黑体" w:eastAsia="黑体" w:hAnsi="黑体" w:hint="eastAsia"/>
          <w:szCs w:val="21"/>
        </w:rPr>
        <w:t>数量统计分析</w:t>
      </w:r>
    </w:p>
    <w:p w:rsidR="00D83E3B" w:rsidRPr="006900F4" w:rsidRDefault="00CF6B9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1</w:t>
      </w:r>
      <w:r w:rsidRPr="006900F4">
        <w:rPr>
          <w:rFonts w:asciiTheme="minorEastAsia" w:eastAsiaTheme="minorEastAsia" w:hAnsiTheme="minorEastAsia" w:hint="eastAsia"/>
          <w:szCs w:val="21"/>
        </w:rPr>
        <w:t>）</w:t>
      </w:r>
      <w:r w:rsidR="00D83E3B" w:rsidRPr="006900F4">
        <w:rPr>
          <w:rFonts w:asciiTheme="minorEastAsia" w:eastAsiaTheme="minorEastAsia" w:hAnsiTheme="minorEastAsia" w:hint="eastAsia"/>
          <w:szCs w:val="21"/>
        </w:rPr>
        <w:t>文献走势</w:t>
      </w:r>
    </w:p>
    <w:p w:rsidR="00D83E3B" w:rsidRPr="006900F4" w:rsidRDefault="00F55193"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依据相关文献的发表年度以及当年度的发表数量</w:t>
      </w:r>
      <w:r w:rsidRPr="006900F4">
        <w:rPr>
          <w:rFonts w:asciiTheme="minorEastAsia" w:eastAsiaTheme="minorEastAsia" w:hAnsiTheme="minorEastAsia" w:hint="eastAsia"/>
          <w:szCs w:val="21"/>
        </w:rPr>
        <w:t>，</w:t>
      </w:r>
      <w:r w:rsidR="00786F94" w:rsidRPr="006900F4">
        <w:rPr>
          <w:rFonts w:asciiTheme="minorEastAsia" w:eastAsiaTheme="minorEastAsia" w:hAnsiTheme="minorEastAsia"/>
          <w:szCs w:val="21"/>
        </w:rPr>
        <w:t>制作如图</w:t>
      </w:r>
      <w:r w:rsidRPr="006900F4">
        <w:rPr>
          <w:rFonts w:asciiTheme="minorEastAsia" w:eastAsiaTheme="minorEastAsia" w:hAnsiTheme="minorEastAsia" w:hint="eastAsia"/>
          <w:szCs w:val="21"/>
        </w:rPr>
        <w:t>1</w:t>
      </w:r>
      <w:r w:rsidR="00786F94" w:rsidRPr="006900F4">
        <w:rPr>
          <w:rFonts w:asciiTheme="minorEastAsia" w:eastAsiaTheme="minorEastAsia" w:hAnsiTheme="minorEastAsia" w:hint="eastAsia"/>
          <w:szCs w:val="21"/>
        </w:rPr>
        <w:t>的文献年度走势。图</w:t>
      </w:r>
      <w:r w:rsidR="00BC2089" w:rsidRPr="006900F4">
        <w:rPr>
          <w:rFonts w:asciiTheme="minorEastAsia" w:eastAsiaTheme="minorEastAsia" w:hAnsiTheme="minorEastAsia"/>
          <w:szCs w:val="21"/>
        </w:rPr>
        <w:t>形显示</w:t>
      </w:r>
      <w:r w:rsidR="00BC2089" w:rsidRPr="006900F4">
        <w:rPr>
          <w:rFonts w:asciiTheme="minorEastAsia" w:eastAsiaTheme="minorEastAsia" w:hAnsiTheme="minorEastAsia" w:hint="eastAsia"/>
          <w:szCs w:val="21"/>
        </w:rPr>
        <w:t>：①</w:t>
      </w:r>
      <w:r w:rsidR="00BC2089" w:rsidRPr="006900F4">
        <w:rPr>
          <w:rFonts w:asciiTheme="minorEastAsia" w:eastAsiaTheme="minorEastAsia" w:hAnsiTheme="minorEastAsia"/>
          <w:szCs w:val="21"/>
        </w:rPr>
        <w:t>浅阅读的研究起始时间最早</w:t>
      </w:r>
      <w:r w:rsidR="00BC2089" w:rsidRPr="006900F4">
        <w:rPr>
          <w:rFonts w:asciiTheme="minorEastAsia" w:eastAsiaTheme="minorEastAsia" w:hAnsiTheme="minorEastAsia" w:hint="eastAsia"/>
          <w:szCs w:val="21"/>
        </w:rPr>
        <w:t>，</w:t>
      </w:r>
      <w:r w:rsidR="00BC2089" w:rsidRPr="006900F4">
        <w:rPr>
          <w:rFonts w:asciiTheme="minorEastAsia" w:eastAsiaTheme="minorEastAsia" w:hAnsiTheme="minorEastAsia"/>
          <w:szCs w:val="21"/>
        </w:rPr>
        <w:t>为</w:t>
      </w:r>
      <w:r w:rsidR="00BC2089" w:rsidRPr="006900F4">
        <w:rPr>
          <w:rFonts w:asciiTheme="minorEastAsia" w:eastAsiaTheme="minorEastAsia" w:hAnsiTheme="minorEastAsia" w:hint="eastAsia"/>
          <w:szCs w:val="21"/>
        </w:rPr>
        <w:t>2003年，而碎片化阅读的研究最晚，为20</w:t>
      </w:r>
      <w:r w:rsidR="00BC2089" w:rsidRPr="006900F4">
        <w:rPr>
          <w:rFonts w:asciiTheme="minorEastAsia" w:eastAsiaTheme="minorEastAsia" w:hAnsiTheme="minorEastAsia"/>
          <w:szCs w:val="21"/>
        </w:rPr>
        <w:t>07年</w:t>
      </w:r>
      <w:r w:rsidR="00BC2089" w:rsidRPr="006900F4">
        <w:rPr>
          <w:rFonts w:asciiTheme="minorEastAsia" w:eastAsiaTheme="minorEastAsia" w:hAnsiTheme="minorEastAsia" w:hint="eastAsia"/>
          <w:szCs w:val="21"/>
        </w:rPr>
        <w:t>；②相对而言，浅阅读的研究成果丰富的多，碎片化阅读、社会化阅读和微阅读均较少；③总体而言，碎片化阅读相关文献呈现逐年递增的走势</w:t>
      </w:r>
      <w:r w:rsidR="008B65F4" w:rsidRPr="006900F4">
        <w:rPr>
          <w:rFonts w:asciiTheme="minorEastAsia" w:eastAsiaTheme="minorEastAsia" w:hAnsiTheme="minorEastAsia" w:hint="eastAsia"/>
          <w:szCs w:val="21"/>
        </w:rPr>
        <w:t>。但是</w:t>
      </w:r>
      <w:r w:rsidR="000B7282" w:rsidRPr="006900F4">
        <w:rPr>
          <w:rFonts w:asciiTheme="minorEastAsia" w:eastAsiaTheme="minorEastAsia" w:hAnsiTheme="minorEastAsia" w:hint="eastAsia"/>
          <w:szCs w:val="21"/>
        </w:rPr>
        <w:t>，</w:t>
      </w:r>
      <w:r w:rsidR="008B65F4" w:rsidRPr="006900F4">
        <w:rPr>
          <w:rFonts w:asciiTheme="minorEastAsia" w:eastAsiaTheme="minorEastAsia" w:hAnsiTheme="minorEastAsia" w:hint="eastAsia"/>
          <w:szCs w:val="21"/>
        </w:rPr>
        <w:t>严格意义上讲，</w:t>
      </w:r>
      <w:r w:rsidR="000B7282" w:rsidRPr="006900F4">
        <w:rPr>
          <w:rFonts w:asciiTheme="minorEastAsia" w:eastAsiaTheme="minorEastAsia" w:hAnsiTheme="minorEastAsia" w:hint="eastAsia"/>
          <w:szCs w:val="21"/>
        </w:rPr>
        <w:t>国内碎片化阅读的研究不够深入，研究周期短，相关成果不足，处于研究的初始阶段。</w:t>
      </w:r>
    </w:p>
    <w:p w:rsidR="00D83E3B" w:rsidRPr="006900F4" w:rsidRDefault="00165327" w:rsidP="00165327">
      <w:pPr>
        <w:jc w:val="center"/>
        <w:rPr>
          <w:rFonts w:asciiTheme="minorEastAsia" w:eastAsiaTheme="minorEastAsia" w:hAnsiTheme="minorEastAsia"/>
          <w:szCs w:val="21"/>
        </w:rPr>
      </w:pPr>
      <w:r w:rsidRPr="006900F4">
        <w:rPr>
          <w:noProof/>
        </w:rPr>
        <w:drawing>
          <wp:inline distT="0" distB="0" distL="0" distR="0" wp14:anchorId="11E7B972" wp14:editId="01C20503">
            <wp:extent cx="4563762" cy="2413686"/>
            <wp:effectExtent l="0" t="0" r="8255"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5327" w:rsidRPr="006900F4" w:rsidRDefault="00165327" w:rsidP="00165327">
      <w:pPr>
        <w:jc w:val="center"/>
        <w:rPr>
          <w:rFonts w:asciiTheme="minorEastAsia" w:eastAsiaTheme="minorEastAsia" w:hAnsiTheme="minorEastAsia"/>
          <w:szCs w:val="21"/>
        </w:rPr>
      </w:pPr>
      <w:r w:rsidRPr="006900F4">
        <w:rPr>
          <w:rFonts w:asciiTheme="minorEastAsia" w:eastAsiaTheme="minorEastAsia" w:hAnsiTheme="minorEastAsia"/>
          <w:szCs w:val="21"/>
        </w:rPr>
        <w:t>图</w:t>
      </w:r>
      <w:r w:rsidRPr="006900F4">
        <w:rPr>
          <w:rFonts w:asciiTheme="minorEastAsia" w:eastAsiaTheme="minorEastAsia" w:hAnsiTheme="minorEastAsia" w:hint="eastAsia"/>
          <w:szCs w:val="21"/>
        </w:rPr>
        <w:t>1碎片化阅读相关文献的年度发文量走势</w:t>
      </w:r>
    </w:p>
    <w:p w:rsidR="00D83E3B" w:rsidRPr="006900F4" w:rsidRDefault="00CF6B9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2</w:t>
      </w:r>
      <w:r w:rsidRPr="006900F4">
        <w:rPr>
          <w:rFonts w:asciiTheme="minorEastAsia" w:eastAsiaTheme="minorEastAsia" w:hAnsiTheme="minorEastAsia" w:hint="eastAsia"/>
          <w:szCs w:val="21"/>
        </w:rPr>
        <w:t>）</w:t>
      </w:r>
      <w:r w:rsidR="00D83E3B" w:rsidRPr="006900F4">
        <w:rPr>
          <w:rFonts w:asciiTheme="minorEastAsia" w:eastAsiaTheme="minorEastAsia" w:hAnsiTheme="minorEastAsia" w:hint="eastAsia"/>
          <w:szCs w:val="21"/>
        </w:rPr>
        <w:t>期刊</w:t>
      </w:r>
      <w:r w:rsidR="00D76B7B" w:rsidRPr="006900F4">
        <w:rPr>
          <w:rFonts w:asciiTheme="minorEastAsia" w:eastAsiaTheme="minorEastAsia" w:hAnsiTheme="minorEastAsia" w:hint="eastAsia"/>
          <w:szCs w:val="21"/>
        </w:rPr>
        <w:t>分布</w:t>
      </w:r>
    </w:p>
    <w:p w:rsidR="00D83E3B" w:rsidRPr="006900F4" w:rsidRDefault="00327305"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以期刊论文为例</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碎片化阅读相关文献所载的期刊数量为</w:t>
      </w:r>
      <w:r w:rsidRPr="006900F4">
        <w:rPr>
          <w:rFonts w:asciiTheme="minorEastAsia" w:eastAsiaTheme="minorEastAsia" w:hAnsiTheme="minorEastAsia" w:hint="eastAsia"/>
          <w:szCs w:val="21"/>
        </w:rPr>
        <w:t>216种，其中20%的期刊所发表的论文数量仅为205篇，占期刊论文总数量的49.6%。根据“二八原则”，相关成果的集中度不高，散落在不同类型的期刊之中。</w:t>
      </w:r>
      <w:r w:rsidR="00A73087" w:rsidRPr="006900F4">
        <w:rPr>
          <w:rFonts w:asciiTheme="minorEastAsia" w:eastAsiaTheme="minorEastAsia" w:hAnsiTheme="minorEastAsia" w:hint="eastAsia"/>
          <w:szCs w:val="21"/>
        </w:rPr>
        <w:t>从学科的角度看，各学科分布不均</w:t>
      </w:r>
      <w:r w:rsidR="006A6DD2" w:rsidRPr="006900F4">
        <w:rPr>
          <w:rFonts w:asciiTheme="minorEastAsia" w:eastAsiaTheme="minorEastAsia" w:hAnsiTheme="minorEastAsia" w:hint="eastAsia"/>
          <w:szCs w:val="21"/>
        </w:rPr>
        <w:t>，相对来说</w:t>
      </w:r>
      <w:r w:rsidR="00A73087" w:rsidRPr="006900F4">
        <w:rPr>
          <w:rFonts w:asciiTheme="minorEastAsia" w:eastAsiaTheme="minorEastAsia" w:hAnsiTheme="minorEastAsia" w:hint="eastAsia"/>
          <w:szCs w:val="21"/>
        </w:rPr>
        <w:t>图书情报类期刊较多，如表1所示。</w:t>
      </w:r>
      <w:r w:rsidR="006A6DD2" w:rsidRPr="006900F4">
        <w:rPr>
          <w:rFonts w:asciiTheme="minorEastAsia" w:eastAsiaTheme="minorEastAsia" w:hAnsiTheme="minorEastAsia" w:hint="eastAsia"/>
          <w:szCs w:val="21"/>
        </w:rPr>
        <w:t>由此可知，碎片化阅读的研究受到图书情报领域的重视，力求通过研究获知用户的阅读行为，从而为图书馆的服务创新提供动力之源。</w:t>
      </w:r>
    </w:p>
    <w:p w:rsidR="00202D52" w:rsidRPr="006900F4" w:rsidRDefault="00202D52" w:rsidP="00202D52">
      <w:pPr>
        <w:jc w:val="center"/>
        <w:rPr>
          <w:rFonts w:asciiTheme="minorEastAsia" w:eastAsiaTheme="minorEastAsia" w:hAnsiTheme="minorEastAsia"/>
          <w:szCs w:val="21"/>
        </w:rPr>
      </w:pPr>
      <w:r w:rsidRPr="006900F4">
        <w:rPr>
          <w:rFonts w:asciiTheme="minorEastAsia" w:eastAsiaTheme="minorEastAsia" w:hAnsiTheme="minorEastAsia"/>
          <w:szCs w:val="21"/>
        </w:rPr>
        <w:lastRenderedPageBreak/>
        <w:t>表</w:t>
      </w:r>
      <w:r w:rsidRPr="006900F4">
        <w:rPr>
          <w:rFonts w:asciiTheme="minorEastAsia" w:eastAsiaTheme="minorEastAsia" w:hAnsiTheme="minorEastAsia" w:hint="eastAsia"/>
          <w:szCs w:val="21"/>
        </w:rPr>
        <w:t>1</w:t>
      </w:r>
      <w:r w:rsidR="00D76B7B" w:rsidRPr="006900F4">
        <w:rPr>
          <w:rFonts w:asciiTheme="minorEastAsia" w:eastAsiaTheme="minorEastAsia" w:hAnsiTheme="minorEastAsia" w:hint="eastAsia"/>
          <w:szCs w:val="21"/>
        </w:rPr>
        <w:t>图书情报类</w:t>
      </w:r>
      <w:r w:rsidRPr="006900F4">
        <w:rPr>
          <w:rFonts w:asciiTheme="minorEastAsia" w:eastAsiaTheme="minorEastAsia" w:hAnsiTheme="minorEastAsia" w:hint="eastAsia"/>
          <w:szCs w:val="21"/>
        </w:rPr>
        <w:t>期刊</w:t>
      </w:r>
    </w:p>
    <w:tbl>
      <w:tblPr>
        <w:tblStyle w:val="a5"/>
        <w:tblW w:w="0" w:type="auto"/>
        <w:tblLook w:val="04A0" w:firstRow="1" w:lastRow="0" w:firstColumn="1" w:lastColumn="0" w:noHBand="0" w:noVBand="1"/>
      </w:tblPr>
      <w:tblGrid>
        <w:gridCol w:w="1980"/>
        <w:gridCol w:w="850"/>
        <w:gridCol w:w="1985"/>
        <w:gridCol w:w="850"/>
        <w:gridCol w:w="1701"/>
        <w:gridCol w:w="930"/>
      </w:tblGrid>
      <w:tr w:rsidR="006900F4" w:rsidRPr="006900F4" w:rsidTr="00DD0DED">
        <w:tc>
          <w:tcPr>
            <w:tcW w:w="1980" w:type="dxa"/>
            <w:shd w:val="clear" w:color="auto" w:fill="AEAAAA" w:themeFill="background2" w:themeFillShade="BF"/>
            <w:vAlign w:val="center"/>
          </w:tcPr>
          <w:p w:rsidR="00A73087" w:rsidRPr="006900F4" w:rsidRDefault="00A73087" w:rsidP="00A73087">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期刊名</w:t>
            </w:r>
          </w:p>
        </w:tc>
        <w:tc>
          <w:tcPr>
            <w:tcW w:w="850" w:type="dxa"/>
            <w:tcBorders>
              <w:right w:val="single" w:sz="12" w:space="0" w:color="auto"/>
            </w:tcBorders>
            <w:shd w:val="clear" w:color="auto" w:fill="AEAAAA" w:themeFill="background2" w:themeFillShade="BF"/>
            <w:vAlign w:val="center"/>
          </w:tcPr>
          <w:p w:rsidR="00A73087" w:rsidRPr="006900F4" w:rsidRDefault="00A73087" w:rsidP="00A73087">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数量</w:t>
            </w:r>
          </w:p>
        </w:tc>
        <w:tc>
          <w:tcPr>
            <w:tcW w:w="1985" w:type="dxa"/>
            <w:tcBorders>
              <w:left w:val="single" w:sz="12" w:space="0" w:color="auto"/>
            </w:tcBorders>
            <w:shd w:val="clear" w:color="auto" w:fill="AEAAAA" w:themeFill="background2" w:themeFillShade="BF"/>
            <w:vAlign w:val="center"/>
          </w:tcPr>
          <w:p w:rsidR="00A73087" w:rsidRPr="006900F4" w:rsidRDefault="00A73087" w:rsidP="00A73087">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期刊名</w:t>
            </w:r>
          </w:p>
        </w:tc>
        <w:tc>
          <w:tcPr>
            <w:tcW w:w="850" w:type="dxa"/>
            <w:tcBorders>
              <w:right w:val="single" w:sz="12" w:space="0" w:color="auto"/>
            </w:tcBorders>
            <w:shd w:val="clear" w:color="auto" w:fill="AEAAAA" w:themeFill="background2" w:themeFillShade="BF"/>
            <w:vAlign w:val="center"/>
          </w:tcPr>
          <w:p w:rsidR="00A73087" w:rsidRPr="006900F4" w:rsidRDefault="00A73087" w:rsidP="00A73087">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数量</w:t>
            </w:r>
          </w:p>
        </w:tc>
        <w:tc>
          <w:tcPr>
            <w:tcW w:w="1701" w:type="dxa"/>
            <w:tcBorders>
              <w:left w:val="single" w:sz="12" w:space="0" w:color="auto"/>
            </w:tcBorders>
            <w:shd w:val="clear" w:color="auto" w:fill="AEAAAA" w:themeFill="background2" w:themeFillShade="BF"/>
            <w:vAlign w:val="center"/>
          </w:tcPr>
          <w:p w:rsidR="00A73087" w:rsidRPr="006900F4" w:rsidRDefault="00A73087" w:rsidP="00A73087">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期刊名</w:t>
            </w:r>
          </w:p>
        </w:tc>
        <w:tc>
          <w:tcPr>
            <w:tcW w:w="930" w:type="dxa"/>
            <w:shd w:val="clear" w:color="auto" w:fill="AEAAAA" w:themeFill="background2" w:themeFillShade="BF"/>
            <w:vAlign w:val="center"/>
          </w:tcPr>
          <w:p w:rsidR="00A73087" w:rsidRPr="006900F4" w:rsidRDefault="00A73087" w:rsidP="00A73087">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数量</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科技情报开放与经济</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9</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图书馆理论与实践</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图书情报导刊</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内蒙古科技与经济</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7</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河南图书馆学刊</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当代图书馆</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图书馆杂志</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7</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图书情报论坛</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3</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农业网络信息</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r>
      <w:tr w:rsidR="006900F4" w:rsidRPr="006900F4" w:rsidTr="006A6DD2">
        <w:tc>
          <w:tcPr>
            <w:tcW w:w="1980" w:type="dxa"/>
            <w:vAlign w:val="center"/>
          </w:tcPr>
          <w:p w:rsidR="002E19E8" w:rsidRPr="006900F4" w:rsidRDefault="002E19E8" w:rsidP="00430646">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图书馆学刊</w:t>
            </w:r>
          </w:p>
        </w:tc>
        <w:tc>
          <w:tcPr>
            <w:tcW w:w="850" w:type="dxa"/>
            <w:tcBorders>
              <w:right w:val="single" w:sz="12" w:space="0" w:color="auto"/>
            </w:tcBorders>
            <w:vAlign w:val="center"/>
          </w:tcPr>
          <w:p w:rsidR="002E19E8" w:rsidRPr="006900F4" w:rsidRDefault="002E19E8" w:rsidP="00430646">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6</w:t>
            </w:r>
          </w:p>
        </w:tc>
        <w:tc>
          <w:tcPr>
            <w:tcW w:w="1985" w:type="dxa"/>
            <w:tcBorders>
              <w:left w:val="single" w:sz="12" w:space="0" w:color="auto"/>
            </w:tcBorders>
            <w:vAlign w:val="center"/>
          </w:tcPr>
          <w:p w:rsidR="002E19E8" w:rsidRPr="006900F4" w:rsidRDefault="002E19E8" w:rsidP="00430646">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兰台世界</w:t>
            </w:r>
          </w:p>
        </w:tc>
        <w:tc>
          <w:tcPr>
            <w:tcW w:w="850" w:type="dxa"/>
            <w:tcBorders>
              <w:right w:val="single" w:sz="12" w:space="0" w:color="auto"/>
            </w:tcBorders>
            <w:vAlign w:val="center"/>
          </w:tcPr>
          <w:p w:rsidR="002E19E8" w:rsidRPr="006900F4" w:rsidRDefault="002E19E8" w:rsidP="00430646">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w:t>
            </w:r>
          </w:p>
        </w:tc>
        <w:tc>
          <w:tcPr>
            <w:tcW w:w="1701" w:type="dxa"/>
            <w:tcBorders>
              <w:left w:val="single" w:sz="12" w:space="0" w:color="auto"/>
            </w:tcBorders>
            <w:vAlign w:val="center"/>
          </w:tcPr>
          <w:p w:rsidR="002E19E8" w:rsidRPr="006900F4" w:rsidRDefault="002E19E8" w:rsidP="00430646">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情报资料工作</w:t>
            </w:r>
          </w:p>
        </w:tc>
        <w:tc>
          <w:tcPr>
            <w:tcW w:w="930" w:type="dxa"/>
            <w:vAlign w:val="center"/>
          </w:tcPr>
          <w:p w:rsidR="002E19E8" w:rsidRPr="006900F4" w:rsidRDefault="002E19E8" w:rsidP="00430646">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新世纪图书馆</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5</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中国图书评论</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3</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情报探索</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山东图书馆学刊</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晋图学刊</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图书情报研究</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图书馆学研究</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科技信息</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proofErr w:type="gramStart"/>
            <w:r w:rsidRPr="006900F4">
              <w:rPr>
                <w:rFonts w:asciiTheme="minorEastAsia" w:eastAsiaTheme="minorEastAsia" w:hAnsiTheme="minorEastAsia" w:hint="eastAsia"/>
                <w:sz w:val="18"/>
                <w:szCs w:val="18"/>
              </w:rPr>
              <w:t>贵图学刊</w:t>
            </w:r>
            <w:proofErr w:type="gramEnd"/>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农业图书情报学刊</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公共图书馆</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高校图书馆工作</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图书馆工作与研究</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图书情报知识</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河北</w:t>
            </w:r>
            <w:proofErr w:type="gramStart"/>
            <w:r w:rsidRPr="006900F4">
              <w:rPr>
                <w:rFonts w:asciiTheme="minorEastAsia" w:eastAsiaTheme="minorEastAsia" w:hAnsiTheme="minorEastAsia" w:hint="eastAsia"/>
                <w:sz w:val="18"/>
                <w:szCs w:val="18"/>
              </w:rPr>
              <w:t>科技图苑</w:t>
            </w:r>
            <w:proofErr w:type="gramEnd"/>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中小学图书情报世界</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大学图书情报学刊</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国家图书馆学刊</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图书馆论坛</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情报理论与实践</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现代情报</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图书情报工作</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图书馆研究</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图书馆研究与工作</w:t>
            </w: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w:t>
            </w: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图书馆建设</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中国图书馆学报</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p>
        </w:tc>
      </w:tr>
      <w:tr w:rsidR="006900F4" w:rsidRPr="006900F4" w:rsidTr="006A6DD2">
        <w:tc>
          <w:tcPr>
            <w:tcW w:w="1980" w:type="dxa"/>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四川图书馆学报</w:t>
            </w:r>
          </w:p>
        </w:tc>
        <w:tc>
          <w:tcPr>
            <w:tcW w:w="850" w:type="dxa"/>
            <w:tcBorders>
              <w:right w:val="single" w:sz="12" w:space="0" w:color="auto"/>
            </w:tcBorders>
            <w:vAlign w:val="center"/>
          </w:tcPr>
          <w:p w:rsidR="002E19E8" w:rsidRPr="006900F4" w:rsidRDefault="002E19E8" w:rsidP="006A6DD2">
            <w:pPr>
              <w:jc w:val="center"/>
            </w:pPr>
            <w:r w:rsidRPr="006900F4">
              <w:rPr>
                <w:rFonts w:asciiTheme="minorEastAsia" w:eastAsiaTheme="minorEastAsia" w:hAnsiTheme="minorEastAsia" w:hint="eastAsia"/>
                <w:sz w:val="18"/>
                <w:szCs w:val="18"/>
              </w:rPr>
              <w:t>4</w:t>
            </w:r>
          </w:p>
        </w:tc>
        <w:tc>
          <w:tcPr>
            <w:tcW w:w="1985"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w:t>
            </w:r>
          </w:p>
        </w:tc>
        <w:tc>
          <w:tcPr>
            <w:tcW w:w="850" w:type="dxa"/>
            <w:tcBorders>
              <w:righ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w:t>
            </w:r>
          </w:p>
        </w:tc>
        <w:tc>
          <w:tcPr>
            <w:tcW w:w="1701" w:type="dxa"/>
            <w:tcBorders>
              <w:left w:val="single" w:sz="12" w:space="0" w:color="auto"/>
            </w:tcBorders>
            <w:vAlign w:val="center"/>
          </w:tcPr>
          <w:p w:rsidR="002E19E8" w:rsidRPr="006900F4" w:rsidRDefault="002E19E8" w:rsidP="006A6DD2">
            <w:pPr>
              <w:jc w:val="center"/>
              <w:rPr>
                <w:rFonts w:asciiTheme="minorEastAsia" w:eastAsiaTheme="minorEastAsia" w:hAnsiTheme="minorEastAsia"/>
                <w:sz w:val="18"/>
                <w:szCs w:val="18"/>
              </w:rPr>
            </w:pPr>
          </w:p>
        </w:tc>
        <w:tc>
          <w:tcPr>
            <w:tcW w:w="930" w:type="dxa"/>
            <w:vAlign w:val="center"/>
          </w:tcPr>
          <w:p w:rsidR="002E19E8" w:rsidRPr="006900F4" w:rsidRDefault="002E19E8" w:rsidP="006A6DD2">
            <w:pPr>
              <w:jc w:val="center"/>
              <w:rPr>
                <w:rFonts w:asciiTheme="minorEastAsia" w:eastAsiaTheme="minorEastAsia" w:hAnsiTheme="minorEastAsia"/>
                <w:sz w:val="18"/>
                <w:szCs w:val="18"/>
              </w:rPr>
            </w:pPr>
          </w:p>
        </w:tc>
      </w:tr>
    </w:tbl>
    <w:p w:rsidR="00D83E3B" w:rsidRPr="006900F4" w:rsidRDefault="00CF6B9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3</w:t>
      </w:r>
      <w:r w:rsidRPr="006900F4">
        <w:rPr>
          <w:rFonts w:asciiTheme="minorEastAsia" w:eastAsiaTheme="minorEastAsia" w:hAnsiTheme="minorEastAsia" w:hint="eastAsia"/>
          <w:szCs w:val="21"/>
        </w:rPr>
        <w:t>）</w:t>
      </w:r>
      <w:r w:rsidR="00D83E3B" w:rsidRPr="006900F4">
        <w:rPr>
          <w:rFonts w:asciiTheme="minorEastAsia" w:eastAsiaTheme="minorEastAsia" w:hAnsiTheme="minorEastAsia" w:hint="eastAsia"/>
          <w:szCs w:val="21"/>
        </w:rPr>
        <w:t>著者</w:t>
      </w:r>
      <w:r w:rsidR="00451BF3" w:rsidRPr="006900F4">
        <w:rPr>
          <w:rFonts w:asciiTheme="minorEastAsia" w:eastAsiaTheme="minorEastAsia" w:hAnsiTheme="minorEastAsia" w:hint="eastAsia"/>
          <w:szCs w:val="21"/>
        </w:rPr>
        <w:t>分布</w:t>
      </w:r>
    </w:p>
    <w:p w:rsidR="00D83E3B" w:rsidRPr="006900F4" w:rsidRDefault="00595DC0"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自</w:t>
      </w:r>
      <w:r w:rsidRPr="006900F4">
        <w:rPr>
          <w:rFonts w:asciiTheme="minorEastAsia" w:eastAsiaTheme="minorEastAsia" w:hAnsiTheme="minorEastAsia" w:hint="eastAsia"/>
          <w:szCs w:val="21"/>
        </w:rPr>
        <w:t>2003年至今，</w:t>
      </w:r>
      <w:r w:rsidRPr="006900F4">
        <w:rPr>
          <w:rFonts w:asciiTheme="minorEastAsia" w:eastAsiaTheme="minorEastAsia" w:hAnsiTheme="minorEastAsia"/>
          <w:szCs w:val="21"/>
        </w:rPr>
        <w:t>研究碎片化阅读相关内容的著者</w:t>
      </w:r>
      <w:r w:rsidR="00545DE2" w:rsidRPr="006900F4">
        <w:rPr>
          <w:rFonts w:asciiTheme="minorEastAsia" w:eastAsiaTheme="minorEastAsia" w:hAnsiTheme="minorEastAsia" w:hint="eastAsia"/>
          <w:szCs w:val="21"/>
        </w:rPr>
        <w:t>人数总计</w:t>
      </w:r>
      <w:r w:rsidRPr="006900F4">
        <w:rPr>
          <w:rFonts w:asciiTheme="minorEastAsia" w:eastAsiaTheme="minorEastAsia" w:hAnsiTheme="minorEastAsia" w:hint="eastAsia"/>
          <w:szCs w:val="21"/>
        </w:rPr>
        <w:t>270人，产量最高的作者为董</w:t>
      </w:r>
      <w:proofErr w:type="gramStart"/>
      <w:r w:rsidRPr="006900F4">
        <w:rPr>
          <w:rFonts w:asciiTheme="minorEastAsia" w:eastAsiaTheme="minorEastAsia" w:hAnsiTheme="minorEastAsia" w:hint="eastAsia"/>
          <w:szCs w:val="21"/>
        </w:rPr>
        <w:t>一</w:t>
      </w:r>
      <w:proofErr w:type="gramEnd"/>
      <w:r w:rsidRPr="006900F4">
        <w:rPr>
          <w:rFonts w:asciiTheme="minorEastAsia" w:eastAsiaTheme="minorEastAsia" w:hAnsiTheme="minorEastAsia" w:hint="eastAsia"/>
          <w:szCs w:val="21"/>
        </w:rPr>
        <w:t>凡，论文数量为7篇，其次为李武，论文数量为6篇，其余的著者大都在1-</w:t>
      </w:r>
      <w:r w:rsidRPr="006900F4">
        <w:rPr>
          <w:rFonts w:asciiTheme="minorEastAsia" w:eastAsiaTheme="minorEastAsia" w:hAnsiTheme="minorEastAsia"/>
          <w:szCs w:val="21"/>
        </w:rPr>
        <w:t>3篇之间</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此处仅列出产量大于</w:t>
      </w:r>
      <w:r w:rsidRPr="006900F4">
        <w:rPr>
          <w:rFonts w:asciiTheme="minorEastAsia" w:eastAsiaTheme="minorEastAsia" w:hAnsiTheme="minorEastAsia" w:hint="eastAsia"/>
          <w:szCs w:val="21"/>
        </w:rPr>
        <w:t>3篇的著者，如表2所示。显而易见，</w:t>
      </w:r>
      <w:r w:rsidR="008B65F4" w:rsidRPr="006900F4">
        <w:rPr>
          <w:rFonts w:asciiTheme="minorEastAsia" w:eastAsiaTheme="minorEastAsia" w:hAnsiTheme="minorEastAsia" w:hint="eastAsia"/>
          <w:szCs w:val="21"/>
        </w:rPr>
        <w:t>近300</w:t>
      </w:r>
      <w:r w:rsidRPr="006900F4">
        <w:rPr>
          <w:rFonts w:asciiTheme="minorEastAsia" w:eastAsiaTheme="minorEastAsia" w:hAnsiTheme="minorEastAsia" w:hint="eastAsia"/>
          <w:szCs w:val="21"/>
        </w:rPr>
        <w:t>位研究者之中并未形成高产著者，更谈不上权威著者。分析原因，应该在于碎片化阅读领域的研究还不够成熟</w:t>
      </w:r>
      <w:r w:rsidR="008D2DAF" w:rsidRPr="006900F4">
        <w:rPr>
          <w:rFonts w:asciiTheme="minorEastAsia" w:eastAsiaTheme="minorEastAsia" w:hAnsiTheme="minorEastAsia" w:hint="eastAsia"/>
          <w:szCs w:val="21"/>
        </w:rPr>
        <w:t>，因此</w:t>
      </w:r>
      <w:r w:rsidRPr="006900F4">
        <w:rPr>
          <w:rFonts w:asciiTheme="minorEastAsia" w:eastAsiaTheme="minorEastAsia" w:hAnsiTheme="minorEastAsia" w:hint="eastAsia"/>
          <w:szCs w:val="21"/>
        </w:rPr>
        <w:t>需要投入更多的研究力量。</w:t>
      </w:r>
    </w:p>
    <w:p w:rsidR="00202D52" w:rsidRPr="006900F4" w:rsidRDefault="00202D52" w:rsidP="00202D52">
      <w:pPr>
        <w:jc w:val="center"/>
        <w:rPr>
          <w:rFonts w:asciiTheme="minorEastAsia" w:eastAsiaTheme="minorEastAsia" w:hAnsiTheme="minorEastAsia"/>
          <w:szCs w:val="21"/>
        </w:rPr>
      </w:pPr>
      <w:r w:rsidRPr="006900F4">
        <w:rPr>
          <w:rFonts w:asciiTheme="minorEastAsia" w:eastAsiaTheme="minorEastAsia" w:hAnsiTheme="minorEastAsia"/>
          <w:szCs w:val="21"/>
        </w:rPr>
        <w:t>表2</w:t>
      </w:r>
      <w:r w:rsidRPr="006900F4">
        <w:rPr>
          <w:rFonts w:asciiTheme="minorEastAsia" w:eastAsiaTheme="minorEastAsia" w:hAnsiTheme="minorEastAsia" w:hint="eastAsia"/>
          <w:szCs w:val="21"/>
        </w:rPr>
        <w:t>著者</w:t>
      </w:r>
      <w:r w:rsidR="00451BF3" w:rsidRPr="006900F4">
        <w:rPr>
          <w:rFonts w:asciiTheme="minorEastAsia" w:eastAsiaTheme="minorEastAsia" w:hAnsiTheme="minorEastAsia" w:hint="eastAsia"/>
          <w:szCs w:val="21"/>
        </w:rPr>
        <w:t>分布</w:t>
      </w:r>
    </w:p>
    <w:tbl>
      <w:tblPr>
        <w:tblStyle w:val="a5"/>
        <w:tblW w:w="0" w:type="auto"/>
        <w:jc w:val="center"/>
        <w:tblLook w:val="04A0" w:firstRow="1" w:lastRow="0" w:firstColumn="1" w:lastColumn="0" w:noHBand="0" w:noVBand="1"/>
      </w:tblPr>
      <w:tblGrid>
        <w:gridCol w:w="1555"/>
        <w:gridCol w:w="1559"/>
      </w:tblGrid>
      <w:tr w:rsidR="006900F4" w:rsidRPr="006900F4" w:rsidTr="00DD0DED">
        <w:trPr>
          <w:jc w:val="center"/>
        </w:trPr>
        <w:tc>
          <w:tcPr>
            <w:tcW w:w="1555" w:type="dxa"/>
            <w:shd w:val="clear" w:color="auto" w:fill="AEAAAA" w:themeFill="background2" w:themeFillShade="BF"/>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著者姓名</w:t>
            </w:r>
          </w:p>
        </w:tc>
        <w:tc>
          <w:tcPr>
            <w:tcW w:w="1559" w:type="dxa"/>
            <w:shd w:val="clear" w:color="auto" w:fill="AEAAAA" w:themeFill="background2" w:themeFillShade="BF"/>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论文数量</w:t>
            </w:r>
          </w:p>
        </w:tc>
      </w:tr>
      <w:tr w:rsidR="006900F4" w:rsidRPr="006900F4" w:rsidTr="00451BF3">
        <w:trPr>
          <w:jc w:val="center"/>
        </w:trPr>
        <w:tc>
          <w:tcPr>
            <w:tcW w:w="1555" w:type="dxa"/>
            <w:vAlign w:val="center"/>
          </w:tcPr>
          <w:p w:rsidR="00451BF3" w:rsidRPr="006900F4" w:rsidRDefault="00451BF3" w:rsidP="00451BF3">
            <w:pPr>
              <w:widowControl/>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董</w:t>
            </w:r>
            <w:proofErr w:type="gramStart"/>
            <w:r w:rsidRPr="006900F4">
              <w:rPr>
                <w:rFonts w:asciiTheme="minorEastAsia" w:eastAsiaTheme="minorEastAsia" w:hAnsiTheme="minorEastAsia" w:hint="eastAsia"/>
                <w:sz w:val="18"/>
                <w:szCs w:val="18"/>
              </w:rPr>
              <w:t>一</w:t>
            </w:r>
            <w:proofErr w:type="gramEnd"/>
            <w:r w:rsidRPr="006900F4">
              <w:rPr>
                <w:rFonts w:asciiTheme="minorEastAsia" w:eastAsiaTheme="minorEastAsia" w:hAnsiTheme="minorEastAsia" w:hint="eastAsia"/>
                <w:sz w:val="18"/>
                <w:szCs w:val="18"/>
              </w:rPr>
              <w:t>凡</w:t>
            </w:r>
          </w:p>
        </w:tc>
        <w:tc>
          <w:tcPr>
            <w:tcW w:w="1559"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7</w:t>
            </w:r>
          </w:p>
        </w:tc>
      </w:tr>
      <w:tr w:rsidR="006900F4" w:rsidRPr="006900F4" w:rsidTr="00451BF3">
        <w:trPr>
          <w:jc w:val="center"/>
        </w:trPr>
        <w:tc>
          <w:tcPr>
            <w:tcW w:w="1555" w:type="dxa"/>
            <w:vAlign w:val="center"/>
          </w:tcPr>
          <w:p w:rsidR="00451BF3" w:rsidRPr="006900F4" w:rsidRDefault="00451BF3" w:rsidP="00451BF3">
            <w:pPr>
              <w:jc w:val="center"/>
              <w:rPr>
                <w:rFonts w:asciiTheme="minorEastAsia" w:eastAsiaTheme="minorEastAsia" w:hAnsiTheme="minorEastAsia"/>
                <w:sz w:val="18"/>
                <w:szCs w:val="18"/>
              </w:rPr>
            </w:pPr>
            <w:proofErr w:type="gramStart"/>
            <w:r w:rsidRPr="006900F4">
              <w:rPr>
                <w:rFonts w:asciiTheme="minorEastAsia" w:eastAsiaTheme="minorEastAsia" w:hAnsiTheme="minorEastAsia" w:hint="eastAsia"/>
                <w:sz w:val="18"/>
                <w:szCs w:val="18"/>
              </w:rPr>
              <w:t>李武</w:t>
            </w:r>
            <w:proofErr w:type="gramEnd"/>
          </w:p>
        </w:tc>
        <w:tc>
          <w:tcPr>
            <w:tcW w:w="1559"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6</w:t>
            </w:r>
          </w:p>
        </w:tc>
      </w:tr>
      <w:tr w:rsidR="006900F4" w:rsidRPr="006900F4" w:rsidTr="00F16968">
        <w:trPr>
          <w:jc w:val="center"/>
        </w:trPr>
        <w:tc>
          <w:tcPr>
            <w:tcW w:w="1555"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李</w:t>
            </w:r>
            <w:proofErr w:type="gramStart"/>
            <w:r w:rsidRPr="006900F4">
              <w:rPr>
                <w:rFonts w:asciiTheme="minorEastAsia" w:eastAsiaTheme="minorEastAsia" w:hAnsiTheme="minorEastAsia" w:hint="eastAsia"/>
                <w:sz w:val="18"/>
                <w:szCs w:val="18"/>
              </w:rPr>
              <w:t>浩</w:t>
            </w:r>
            <w:proofErr w:type="gramEnd"/>
          </w:p>
        </w:tc>
        <w:tc>
          <w:tcPr>
            <w:tcW w:w="1559" w:type="dxa"/>
          </w:tcPr>
          <w:p w:rsidR="00451BF3" w:rsidRPr="006900F4" w:rsidRDefault="00451BF3" w:rsidP="00451BF3">
            <w:pPr>
              <w:jc w:val="center"/>
              <w:rPr>
                <w:sz w:val="18"/>
                <w:szCs w:val="18"/>
              </w:rPr>
            </w:pPr>
            <w:r w:rsidRPr="006900F4">
              <w:rPr>
                <w:rFonts w:asciiTheme="minorEastAsia" w:eastAsiaTheme="minorEastAsia" w:hAnsiTheme="minorEastAsia" w:hint="eastAsia"/>
                <w:sz w:val="18"/>
                <w:szCs w:val="18"/>
              </w:rPr>
              <w:t>3</w:t>
            </w:r>
          </w:p>
        </w:tc>
      </w:tr>
      <w:tr w:rsidR="006900F4" w:rsidRPr="006900F4" w:rsidTr="00F16968">
        <w:trPr>
          <w:jc w:val="center"/>
        </w:trPr>
        <w:tc>
          <w:tcPr>
            <w:tcW w:w="1555"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张云</w:t>
            </w:r>
          </w:p>
        </w:tc>
        <w:tc>
          <w:tcPr>
            <w:tcW w:w="1559" w:type="dxa"/>
          </w:tcPr>
          <w:p w:rsidR="00451BF3" w:rsidRPr="006900F4" w:rsidRDefault="00451BF3" w:rsidP="00451BF3">
            <w:pPr>
              <w:jc w:val="center"/>
              <w:rPr>
                <w:sz w:val="18"/>
                <w:szCs w:val="18"/>
              </w:rPr>
            </w:pPr>
            <w:r w:rsidRPr="006900F4">
              <w:rPr>
                <w:rFonts w:asciiTheme="minorEastAsia" w:eastAsiaTheme="minorEastAsia" w:hAnsiTheme="minorEastAsia" w:hint="eastAsia"/>
                <w:sz w:val="18"/>
                <w:szCs w:val="18"/>
              </w:rPr>
              <w:t>3</w:t>
            </w:r>
          </w:p>
        </w:tc>
      </w:tr>
      <w:tr w:rsidR="006900F4" w:rsidRPr="006900F4" w:rsidTr="00F16968">
        <w:trPr>
          <w:jc w:val="center"/>
        </w:trPr>
        <w:tc>
          <w:tcPr>
            <w:tcW w:w="1555"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成云雷</w:t>
            </w:r>
          </w:p>
        </w:tc>
        <w:tc>
          <w:tcPr>
            <w:tcW w:w="1559" w:type="dxa"/>
          </w:tcPr>
          <w:p w:rsidR="00451BF3" w:rsidRPr="006900F4" w:rsidRDefault="00451BF3" w:rsidP="00451BF3">
            <w:pPr>
              <w:jc w:val="center"/>
              <w:rPr>
                <w:sz w:val="18"/>
                <w:szCs w:val="18"/>
              </w:rPr>
            </w:pPr>
            <w:r w:rsidRPr="006900F4">
              <w:rPr>
                <w:rFonts w:asciiTheme="minorEastAsia" w:eastAsiaTheme="minorEastAsia" w:hAnsiTheme="minorEastAsia" w:hint="eastAsia"/>
                <w:sz w:val="18"/>
                <w:szCs w:val="18"/>
              </w:rPr>
              <w:t>3</w:t>
            </w:r>
          </w:p>
        </w:tc>
      </w:tr>
      <w:tr w:rsidR="006900F4" w:rsidRPr="006900F4" w:rsidTr="00F16968">
        <w:trPr>
          <w:jc w:val="center"/>
        </w:trPr>
        <w:tc>
          <w:tcPr>
            <w:tcW w:w="1555" w:type="dxa"/>
            <w:vAlign w:val="center"/>
          </w:tcPr>
          <w:p w:rsidR="00451BF3" w:rsidRPr="006900F4" w:rsidRDefault="00451BF3" w:rsidP="00451BF3">
            <w:pPr>
              <w:jc w:val="center"/>
              <w:rPr>
                <w:rFonts w:asciiTheme="minorEastAsia" w:eastAsiaTheme="minorEastAsia" w:hAnsiTheme="minorEastAsia"/>
                <w:sz w:val="18"/>
                <w:szCs w:val="18"/>
              </w:rPr>
            </w:pPr>
            <w:proofErr w:type="gramStart"/>
            <w:r w:rsidRPr="006900F4">
              <w:rPr>
                <w:rFonts w:asciiTheme="minorEastAsia" w:eastAsiaTheme="minorEastAsia" w:hAnsiTheme="minorEastAsia" w:hint="eastAsia"/>
                <w:sz w:val="18"/>
                <w:szCs w:val="18"/>
              </w:rPr>
              <w:t>杨沉</w:t>
            </w:r>
            <w:proofErr w:type="gramEnd"/>
          </w:p>
        </w:tc>
        <w:tc>
          <w:tcPr>
            <w:tcW w:w="1559" w:type="dxa"/>
          </w:tcPr>
          <w:p w:rsidR="00451BF3" w:rsidRPr="006900F4" w:rsidRDefault="00451BF3" w:rsidP="00451BF3">
            <w:pPr>
              <w:jc w:val="center"/>
              <w:rPr>
                <w:sz w:val="18"/>
                <w:szCs w:val="18"/>
              </w:rPr>
            </w:pPr>
            <w:r w:rsidRPr="006900F4">
              <w:rPr>
                <w:rFonts w:asciiTheme="minorEastAsia" w:eastAsiaTheme="minorEastAsia" w:hAnsiTheme="minorEastAsia" w:hint="eastAsia"/>
                <w:sz w:val="18"/>
                <w:szCs w:val="18"/>
              </w:rPr>
              <w:t>3</w:t>
            </w:r>
          </w:p>
        </w:tc>
      </w:tr>
      <w:tr w:rsidR="006900F4" w:rsidRPr="006900F4" w:rsidTr="00451BF3">
        <w:trPr>
          <w:jc w:val="center"/>
        </w:trPr>
        <w:tc>
          <w:tcPr>
            <w:tcW w:w="1555"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刘艺</w:t>
            </w:r>
          </w:p>
        </w:tc>
        <w:tc>
          <w:tcPr>
            <w:tcW w:w="1559" w:type="dxa"/>
            <w:vAlign w:val="center"/>
          </w:tcPr>
          <w:p w:rsidR="00451BF3" w:rsidRPr="006900F4" w:rsidRDefault="00451BF3" w:rsidP="00451BF3">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w:t>
            </w:r>
          </w:p>
        </w:tc>
      </w:tr>
    </w:tbl>
    <w:p w:rsidR="00D83E3B" w:rsidRPr="006900F4" w:rsidRDefault="00CF6B9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4</w:t>
      </w:r>
      <w:r w:rsidRPr="006900F4">
        <w:rPr>
          <w:rFonts w:asciiTheme="minorEastAsia" w:eastAsiaTheme="minorEastAsia" w:hAnsiTheme="minorEastAsia" w:hint="eastAsia"/>
          <w:szCs w:val="21"/>
        </w:rPr>
        <w:t>）</w:t>
      </w:r>
      <w:r w:rsidR="00D83E3B" w:rsidRPr="006900F4">
        <w:rPr>
          <w:rFonts w:asciiTheme="minorEastAsia" w:eastAsiaTheme="minorEastAsia" w:hAnsiTheme="minorEastAsia" w:hint="eastAsia"/>
          <w:szCs w:val="21"/>
        </w:rPr>
        <w:t>高频关键词</w:t>
      </w:r>
    </w:p>
    <w:p w:rsidR="00D83E3B" w:rsidRPr="006900F4" w:rsidRDefault="008D2DAF"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高频关键词具有较强的代表性</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能够涵盖大部分的研究内容</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从中可以非常清楚地知晓研究主题所涉及的</w:t>
      </w:r>
      <w:r w:rsidRPr="006900F4">
        <w:rPr>
          <w:rFonts w:asciiTheme="minorEastAsia" w:eastAsiaTheme="minorEastAsia" w:hAnsiTheme="minorEastAsia" w:hint="eastAsia"/>
          <w:szCs w:val="21"/>
        </w:rPr>
        <w:t>层面。基于此，同时考虑国内碎片化研究的实际，笔者认为词频大于等于5</w:t>
      </w:r>
      <w:r w:rsidR="008B65F4" w:rsidRPr="006900F4">
        <w:rPr>
          <w:rFonts w:asciiTheme="minorEastAsia" w:eastAsiaTheme="minorEastAsia" w:hAnsiTheme="minorEastAsia" w:hint="eastAsia"/>
          <w:szCs w:val="21"/>
        </w:rPr>
        <w:t>的关键词被称</w:t>
      </w:r>
      <w:r w:rsidRPr="006900F4">
        <w:rPr>
          <w:rFonts w:asciiTheme="minorEastAsia" w:eastAsiaTheme="minorEastAsia" w:hAnsiTheme="minorEastAsia" w:hint="eastAsia"/>
          <w:szCs w:val="21"/>
        </w:rPr>
        <w:t>为高频关键词较为适宜，详见表3。</w:t>
      </w:r>
      <w:r w:rsidR="00A97C22" w:rsidRPr="006900F4">
        <w:rPr>
          <w:rFonts w:asciiTheme="minorEastAsia" w:eastAsiaTheme="minorEastAsia" w:hAnsiTheme="minorEastAsia" w:hint="eastAsia"/>
          <w:szCs w:val="21"/>
        </w:rPr>
        <w:t>针对于国内碎片化阅读的相关文献，可以得出，其研究</w:t>
      </w:r>
      <w:r w:rsidR="005411CC" w:rsidRPr="006900F4">
        <w:rPr>
          <w:rFonts w:asciiTheme="minorEastAsia" w:eastAsiaTheme="minorEastAsia" w:hAnsiTheme="minorEastAsia" w:hint="eastAsia"/>
          <w:szCs w:val="21"/>
        </w:rPr>
        <w:t>思路</w:t>
      </w:r>
      <w:r w:rsidR="00A97C22" w:rsidRPr="006900F4">
        <w:rPr>
          <w:rFonts w:asciiTheme="minorEastAsia" w:eastAsiaTheme="minorEastAsia" w:hAnsiTheme="minorEastAsia" w:hint="eastAsia"/>
          <w:szCs w:val="21"/>
        </w:rPr>
        <w:t>在于：相对于传统阅读和经典阅读，碎片化阅读、社会化阅读、微阅读和浅阅读成为用户的主流阅读模式，其阅读内容更为碎片化</w:t>
      </w:r>
      <w:r w:rsidR="005411CC" w:rsidRPr="006900F4">
        <w:rPr>
          <w:rFonts w:asciiTheme="minorEastAsia" w:eastAsiaTheme="minorEastAsia" w:hAnsiTheme="minorEastAsia" w:hint="eastAsia"/>
          <w:szCs w:val="21"/>
        </w:rPr>
        <w:t>或细微化，即体现</w:t>
      </w:r>
      <w:r w:rsidR="008B65F4" w:rsidRPr="006900F4">
        <w:rPr>
          <w:rFonts w:asciiTheme="minorEastAsia" w:eastAsiaTheme="minorEastAsia" w:hAnsiTheme="minorEastAsia" w:hint="eastAsia"/>
          <w:szCs w:val="21"/>
        </w:rPr>
        <w:t>出</w:t>
      </w:r>
      <w:r w:rsidR="005411CC" w:rsidRPr="006900F4">
        <w:rPr>
          <w:rFonts w:asciiTheme="minorEastAsia" w:eastAsiaTheme="minorEastAsia" w:hAnsiTheme="minorEastAsia" w:hint="eastAsia"/>
          <w:szCs w:val="21"/>
        </w:rPr>
        <w:t>“快餐化”的特征，而阅读的方式往往采用基于移动手机终端的微信、</w:t>
      </w:r>
      <w:proofErr w:type="gramStart"/>
      <w:r w:rsidR="005411CC" w:rsidRPr="006900F4">
        <w:rPr>
          <w:rFonts w:asciiTheme="minorEastAsia" w:eastAsiaTheme="minorEastAsia" w:hAnsiTheme="minorEastAsia" w:hint="eastAsia"/>
          <w:szCs w:val="21"/>
        </w:rPr>
        <w:t>微博等</w:t>
      </w:r>
      <w:proofErr w:type="gramEnd"/>
      <w:r w:rsidR="005411CC" w:rsidRPr="006900F4">
        <w:rPr>
          <w:rFonts w:asciiTheme="minorEastAsia" w:eastAsiaTheme="minorEastAsia" w:hAnsiTheme="minorEastAsia" w:hint="eastAsia"/>
          <w:szCs w:val="21"/>
        </w:rPr>
        <w:t>社交媒体；因此，图书馆的阅读服务似乎变得式微了，地位逐步下降，图书馆如何迎接碎片化阅读时代的到来并制定行之有效的应对策略将成为图书馆学领域深思的课题之一。</w:t>
      </w:r>
    </w:p>
    <w:p w:rsidR="00202D52" w:rsidRPr="006900F4" w:rsidRDefault="00202D52" w:rsidP="00202D52">
      <w:pPr>
        <w:jc w:val="center"/>
        <w:rPr>
          <w:rFonts w:asciiTheme="minorEastAsia" w:eastAsiaTheme="minorEastAsia" w:hAnsiTheme="minorEastAsia"/>
          <w:szCs w:val="21"/>
        </w:rPr>
      </w:pPr>
      <w:r w:rsidRPr="006900F4">
        <w:rPr>
          <w:rFonts w:asciiTheme="minorEastAsia" w:eastAsiaTheme="minorEastAsia" w:hAnsiTheme="minorEastAsia"/>
          <w:szCs w:val="21"/>
        </w:rPr>
        <w:t>表</w:t>
      </w:r>
      <w:r w:rsidR="00595DC0" w:rsidRPr="006900F4">
        <w:rPr>
          <w:rFonts w:asciiTheme="minorEastAsia" w:eastAsiaTheme="minorEastAsia" w:hAnsiTheme="minorEastAsia"/>
          <w:szCs w:val="21"/>
        </w:rPr>
        <w:t>3</w:t>
      </w:r>
      <w:r w:rsidRPr="006900F4">
        <w:rPr>
          <w:rFonts w:asciiTheme="minorEastAsia" w:eastAsiaTheme="minorEastAsia" w:hAnsiTheme="minorEastAsia" w:hint="eastAsia"/>
          <w:szCs w:val="21"/>
        </w:rPr>
        <w:t>高频关键词</w:t>
      </w:r>
    </w:p>
    <w:tbl>
      <w:tblPr>
        <w:tblStyle w:val="a5"/>
        <w:tblW w:w="0" w:type="auto"/>
        <w:jc w:val="center"/>
        <w:tblLook w:val="04A0" w:firstRow="1" w:lastRow="0" w:firstColumn="1" w:lastColumn="0" w:noHBand="0" w:noVBand="1"/>
      </w:tblPr>
      <w:tblGrid>
        <w:gridCol w:w="1382"/>
        <w:gridCol w:w="881"/>
        <w:gridCol w:w="1418"/>
        <w:gridCol w:w="850"/>
        <w:gridCol w:w="1418"/>
        <w:gridCol w:w="850"/>
      </w:tblGrid>
      <w:tr w:rsidR="006900F4" w:rsidRPr="006900F4" w:rsidTr="00417648">
        <w:trPr>
          <w:jc w:val="center"/>
        </w:trPr>
        <w:tc>
          <w:tcPr>
            <w:tcW w:w="1382" w:type="dxa"/>
            <w:shd w:val="clear" w:color="auto" w:fill="AEAAAA" w:themeFill="background2" w:themeFillShade="BF"/>
            <w:vAlign w:val="center"/>
          </w:tcPr>
          <w:p w:rsidR="00545DE2" w:rsidRPr="006900F4" w:rsidRDefault="00545DE2" w:rsidP="00417648">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关键词</w:t>
            </w:r>
          </w:p>
        </w:tc>
        <w:tc>
          <w:tcPr>
            <w:tcW w:w="881" w:type="dxa"/>
            <w:tcBorders>
              <w:right w:val="single" w:sz="12" w:space="0" w:color="auto"/>
            </w:tcBorders>
            <w:shd w:val="clear" w:color="auto" w:fill="AEAAAA" w:themeFill="background2" w:themeFillShade="BF"/>
            <w:vAlign w:val="center"/>
          </w:tcPr>
          <w:p w:rsidR="00545DE2" w:rsidRPr="006900F4" w:rsidRDefault="00545DE2" w:rsidP="00417648">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词频</w:t>
            </w:r>
          </w:p>
        </w:tc>
        <w:tc>
          <w:tcPr>
            <w:tcW w:w="1418" w:type="dxa"/>
            <w:tcBorders>
              <w:left w:val="single" w:sz="12" w:space="0" w:color="auto"/>
            </w:tcBorders>
            <w:shd w:val="clear" w:color="auto" w:fill="AEAAAA" w:themeFill="background2" w:themeFillShade="BF"/>
            <w:vAlign w:val="center"/>
          </w:tcPr>
          <w:p w:rsidR="00545DE2" w:rsidRPr="006900F4" w:rsidRDefault="00545DE2" w:rsidP="00417648">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关键词</w:t>
            </w:r>
          </w:p>
        </w:tc>
        <w:tc>
          <w:tcPr>
            <w:tcW w:w="850" w:type="dxa"/>
            <w:tcBorders>
              <w:right w:val="single" w:sz="12" w:space="0" w:color="auto"/>
            </w:tcBorders>
            <w:shd w:val="clear" w:color="auto" w:fill="AEAAAA" w:themeFill="background2" w:themeFillShade="BF"/>
            <w:vAlign w:val="center"/>
          </w:tcPr>
          <w:p w:rsidR="00545DE2" w:rsidRPr="006900F4" w:rsidRDefault="00545DE2" w:rsidP="00417648">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词频</w:t>
            </w:r>
          </w:p>
        </w:tc>
        <w:tc>
          <w:tcPr>
            <w:tcW w:w="1418" w:type="dxa"/>
            <w:tcBorders>
              <w:left w:val="single" w:sz="12" w:space="0" w:color="auto"/>
            </w:tcBorders>
            <w:shd w:val="clear" w:color="auto" w:fill="AEAAAA" w:themeFill="background2" w:themeFillShade="BF"/>
            <w:vAlign w:val="center"/>
          </w:tcPr>
          <w:p w:rsidR="00545DE2" w:rsidRPr="006900F4" w:rsidRDefault="00545DE2" w:rsidP="00417648">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关键词</w:t>
            </w:r>
          </w:p>
        </w:tc>
        <w:tc>
          <w:tcPr>
            <w:tcW w:w="850" w:type="dxa"/>
            <w:shd w:val="clear" w:color="auto" w:fill="AEAAAA" w:themeFill="background2" w:themeFillShade="BF"/>
            <w:vAlign w:val="center"/>
          </w:tcPr>
          <w:p w:rsidR="00545DE2" w:rsidRPr="006900F4" w:rsidRDefault="00545DE2" w:rsidP="00417648">
            <w:pPr>
              <w:jc w:val="center"/>
              <w:rPr>
                <w:rFonts w:asciiTheme="minorEastAsia" w:eastAsiaTheme="minorEastAsia" w:hAnsiTheme="minorEastAsia"/>
                <w:sz w:val="18"/>
                <w:szCs w:val="18"/>
              </w:rPr>
            </w:pPr>
            <w:r w:rsidRPr="006900F4">
              <w:rPr>
                <w:rFonts w:asciiTheme="minorEastAsia" w:eastAsiaTheme="minorEastAsia" w:hAnsiTheme="minorEastAsia"/>
                <w:sz w:val="18"/>
                <w:szCs w:val="18"/>
              </w:rPr>
              <w:t>词频</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浅阅读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249</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大众阅读</w:t>
            </w:r>
          </w:p>
        </w:tc>
        <w:tc>
          <w:tcPr>
            <w:tcW w:w="850"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12</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阅读内容</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lastRenderedPageBreak/>
              <w:t>深阅读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54</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阅读率</w:t>
            </w:r>
          </w:p>
        </w:tc>
        <w:tc>
          <w:tcPr>
            <w:tcW w:w="850"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10</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浅阅读时代</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图书馆</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44</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全民阅读</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10</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视觉冲击</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碎片化阅读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38</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对策</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10</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国民阅读调查</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微阅读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38</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移动阅读</w:t>
            </w:r>
          </w:p>
        </w:tc>
        <w:tc>
          <w:tcPr>
            <w:tcW w:w="850"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9</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策略</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社会化阅读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深度阅读</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9</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移动互联网</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高校图书馆</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33</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公共图书馆</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9</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电子媒介</w:t>
            </w:r>
          </w:p>
        </w:tc>
        <w:tc>
          <w:tcPr>
            <w:tcW w:w="850"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大学生</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32</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数字阅读</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9</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导读</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网络阅读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23</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proofErr w:type="gramStart"/>
            <w:r w:rsidRPr="006900F4">
              <w:rPr>
                <w:rFonts w:asciiTheme="minorEastAsia" w:eastAsiaTheme="minorEastAsia" w:hAnsiTheme="minorEastAsia" w:hint="eastAsia"/>
                <w:sz w:val="18"/>
                <w:szCs w:val="18"/>
              </w:rPr>
              <w:t>微博</w:t>
            </w:r>
            <w:proofErr w:type="gramEnd"/>
          </w:p>
        </w:tc>
        <w:tc>
          <w:tcPr>
            <w:tcW w:w="850"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8</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阅读方式</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碎片化</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15</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阅读服务</w:t>
            </w:r>
          </w:p>
        </w:tc>
        <w:tc>
          <w:tcPr>
            <w:tcW w:w="850"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7</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proofErr w:type="gramStart"/>
            <w:r w:rsidRPr="006900F4">
              <w:rPr>
                <w:rFonts w:asciiTheme="minorEastAsia" w:eastAsiaTheme="minorEastAsia" w:hAnsiTheme="minorEastAsia" w:hint="eastAsia"/>
                <w:sz w:val="18"/>
                <w:szCs w:val="18"/>
              </w:rPr>
              <w:t>微信</w:t>
            </w:r>
            <w:proofErr w:type="gramEnd"/>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传统阅读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14</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经典名著</w:t>
            </w:r>
          </w:p>
        </w:tc>
        <w:tc>
          <w:tcPr>
            <w:tcW w:w="850"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手机阅读</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经典阅读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14</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读书活动</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纸质阅读</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14</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数字出版</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语文教学</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阅读行为</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12</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快餐式</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阅读指导</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阅读推广</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12</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快餐化</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读者服务</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r w:rsidR="006900F4" w:rsidRPr="006900F4" w:rsidTr="00417648">
        <w:trPr>
          <w:jc w:val="center"/>
        </w:trPr>
        <w:tc>
          <w:tcPr>
            <w:tcW w:w="1382" w:type="dxa"/>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新媒体</w:t>
            </w:r>
          </w:p>
        </w:tc>
        <w:tc>
          <w:tcPr>
            <w:tcW w:w="881" w:type="dxa"/>
            <w:tcBorders>
              <w:righ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12</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电子书</w:t>
            </w:r>
          </w:p>
        </w:tc>
        <w:tc>
          <w:tcPr>
            <w:tcW w:w="850" w:type="dxa"/>
            <w:tcBorders>
              <w:right w:val="single" w:sz="12" w:space="0" w:color="auto"/>
            </w:tcBorders>
            <w:vAlign w:val="center"/>
          </w:tcPr>
          <w:p w:rsidR="00417648" w:rsidRPr="006900F4" w:rsidRDefault="00417648" w:rsidP="00417648">
            <w:pPr>
              <w:jc w:val="center"/>
            </w:pPr>
            <w:r w:rsidRPr="006900F4">
              <w:rPr>
                <w:rFonts w:asciiTheme="minorEastAsia" w:eastAsiaTheme="minorEastAsia" w:hAnsiTheme="minorEastAsia" w:hint="eastAsia"/>
                <w:sz w:val="18"/>
                <w:szCs w:val="18"/>
              </w:rPr>
              <w:t>6</w:t>
            </w:r>
          </w:p>
        </w:tc>
        <w:tc>
          <w:tcPr>
            <w:tcW w:w="1418" w:type="dxa"/>
            <w:tcBorders>
              <w:left w:val="single" w:sz="12" w:space="0" w:color="auto"/>
            </w:tcBorders>
            <w:vAlign w:val="center"/>
          </w:tcPr>
          <w:p w:rsidR="00417648" w:rsidRPr="006900F4" w:rsidRDefault="00417648" w:rsidP="00417648">
            <w:pPr>
              <w:jc w:val="center"/>
              <w:rPr>
                <w:rFonts w:asciiTheme="minorEastAsia" w:eastAsiaTheme="minorEastAsia" w:hAnsiTheme="minorEastAsia"/>
                <w:sz w:val="18"/>
                <w:szCs w:val="18"/>
              </w:rPr>
            </w:pPr>
            <w:r w:rsidRPr="006900F4">
              <w:rPr>
                <w:rFonts w:asciiTheme="minorEastAsia" w:eastAsiaTheme="minorEastAsia" w:hAnsiTheme="minorEastAsia" w:hint="eastAsia"/>
                <w:sz w:val="18"/>
                <w:szCs w:val="18"/>
              </w:rPr>
              <w:t>一本</w:t>
            </w:r>
          </w:p>
        </w:tc>
        <w:tc>
          <w:tcPr>
            <w:tcW w:w="850" w:type="dxa"/>
            <w:vAlign w:val="center"/>
          </w:tcPr>
          <w:p w:rsidR="00417648" w:rsidRPr="006900F4" w:rsidRDefault="00417648" w:rsidP="00417648">
            <w:pPr>
              <w:jc w:val="center"/>
            </w:pPr>
            <w:r w:rsidRPr="006900F4">
              <w:rPr>
                <w:rFonts w:asciiTheme="minorEastAsia" w:eastAsiaTheme="minorEastAsia" w:hAnsiTheme="minorEastAsia" w:hint="eastAsia"/>
                <w:sz w:val="18"/>
                <w:szCs w:val="18"/>
              </w:rPr>
              <w:t>5</w:t>
            </w:r>
          </w:p>
        </w:tc>
      </w:tr>
    </w:tbl>
    <w:p w:rsidR="00D83E3B" w:rsidRPr="006900F4" w:rsidRDefault="00D83E3B" w:rsidP="00D83E3B">
      <w:pPr>
        <w:rPr>
          <w:rFonts w:ascii="黑体" w:eastAsia="黑体" w:hAnsi="黑体"/>
          <w:szCs w:val="21"/>
        </w:rPr>
      </w:pPr>
      <w:r w:rsidRPr="006900F4">
        <w:rPr>
          <w:rFonts w:ascii="黑体" w:eastAsia="黑体" w:hAnsi="黑体"/>
          <w:szCs w:val="21"/>
        </w:rPr>
        <w:t>3.2</w:t>
      </w:r>
      <w:r w:rsidRPr="006900F4">
        <w:rPr>
          <w:rFonts w:ascii="黑体" w:eastAsia="黑体" w:hAnsi="黑体" w:hint="eastAsia"/>
          <w:szCs w:val="21"/>
        </w:rPr>
        <w:t>社会网络分析</w:t>
      </w:r>
    </w:p>
    <w:p w:rsidR="007E4735" w:rsidRPr="006900F4" w:rsidRDefault="000169B3" w:rsidP="00001F75">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为了更确切地探索碎片化阅读研究的深度与广度，本文从社会网络的角度，分析著者由于相互合作开展研究而形成的著者网络以及关键词因在相关文献同时出现而形成的关键词网络为例，分析两个网络的整体结构</w:t>
      </w:r>
      <w:r w:rsidR="00BE5808" w:rsidRPr="006900F4">
        <w:rPr>
          <w:rFonts w:asciiTheme="minorEastAsia" w:eastAsiaTheme="minorEastAsia" w:hAnsiTheme="minorEastAsia" w:hint="eastAsia"/>
          <w:szCs w:val="21"/>
          <w:vertAlign w:val="superscript"/>
        </w:rPr>
        <w:t>[</w:t>
      </w:r>
      <w:r w:rsidR="00BE5808" w:rsidRPr="006900F4">
        <w:rPr>
          <w:rFonts w:asciiTheme="minorEastAsia" w:eastAsiaTheme="minorEastAsia" w:hAnsiTheme="minorEastAsia"/>
          <w:szCs w:val="21"/>
          <w:vertAlign w:val="superscript"/>
        </w:rPr>
        <w:t>2</w:t>
      </w:r>
      <w:r w:rsidR="00BE5808" w:rsidRPr="006900F4">
        <w:rPr>
          <w:rFonts w:asciiTheme="minorEastAsia" w:eastAsiaTheme="minorEastAsia" w:hAnsiTheme="minorEastAsia" w:hint="eastAsia"/>
          <w:szCs w:val="21"/>
          <w:vertAlign w:val="superscript"/>
        </w:rPr>
        <w:t>]</w:t>
      </w:r>
      <w:r w:rsidRPr="006900F4">
        <w:rPr>
          <w:rFonts w:asciiTheme="minorEastAsia" w:eastAsiaTheme="minorEastAsia" w:hAnsiTheme="minorEastAsia" w:hint="eastAsia"/>
          <w:szCs w:val="21"/>
        </w:rPr>
        <w:t>。所选择的网络整体结构指标有网络密度</w:t>
      </w:r>
      <w:r w:rsidR="00232656" w:rsidRPr="006900F4">
        <w:rPr>
          <w:rFonts w:asciiTheme="minorEastAsia" w:eastAsiaTheme="minorEastAsia" w:hAnsiTheme="minorEastAsia" w:hint="eastAsia"/>
          <w:szCs w:val="21"/>
        </w:rPr>
        <w:t>和</w:t>
      </w:r>
      <w:r w:rsidR="00022D76" w:rsidRPr="006900F4">
        <w:rPr>
          <w:rFonts w:asciiTheme="minorEastAsia" w:eastAsiaTheme="minorEastAsia" w:hAnsiTheme="minorEastAsia" w:hint="eastAsia"/>
          <w:szCs w:val="21"/>
        </w:rPr>
        <w:t>中心性（</w:t>
      </w:r>
      <w:proofErr w:type="gramStart"/>
      <w:r w:rsidR="00022D76" w:rsidRPr="006900F4">
        <w:rPr>
          <w:rFonts w:asciiTheme="minorEastAsia" w:eastAsiaTheme="minorEastAsia" w:hAnsiTheme="minorEastAsia" w:hint="eastAsia"/>
          <w:szCs w:val="21"/>
        </w:rPr>
        <w:t>点度中心</w:t>
      </w:r>
      <w:proofErr w:type="gramEnd"/>
      <w:r w:rsidR="00022D76" w:rsidRPr="006900F4">
        <w:rPr>
          <w:rFonts w:asciiTheme="minorEastAsia" w:eastAsiaTheme="minorEastAsia" w:hAnsiTheme="minorEastAsia" w:hint="eastAsia"/>
          <w:szCs w:val="21"/>
        </w:rPr>
        <w:t>度、中间中心度、接近中心度）</w:t>
      </w:r>
      <w:r w:rsidR="00BE5808" w:rsidRPr="006900F4">
        <w:rPr>
          <w:rFonts w:asciiTheme="minorEastAsia" w:eastAsiaTheme="minorEastAsia" w:hAnsiTheme="minorEastAsia"/>
          <w:szCs w:val="21"/>
          <w:vertAlign w:val="superscript"/>
        </w:rPr>
        <w:t xml:space="preserve"> [3]</w:t>
      </w:r>
      <w:r w:rsidR="004A3079" w:rsidRPr="006900F4">
        <w:rPr>
          <w:rFonts w:asciiTheme="minorEastAsia" w:eastAsiaTheme="minorEastAsia" w:hAnsiTheme="minorEastAsia" w:hint="eastAsia"/>
          <w:szCs w:val="21"/>
        </w:rPr>
        <w:t>。</w:t>
      </w:r>
    </w:p>
    <w:p w:rsidR="00D83E3B" w:rsidRPr="006900F4" w:rsidRDefault="00CF6B9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1</w:t>
      </w:r>
      <w:r w:rsidRPr="006900F4">
        <w:rPr>
          <w:rFonts w:asciiTheme="minorEastAsia" w:eastAsiaTheme="minorEastAsia" w:hAnsiTheme="minorEastAsia" w:hint="eastAsia"/>
          <w:szCs w:val="21"/>
        </w:rPr>
        <w:t>）</w:t>
      </w:r>
      <w:r w:rsidR="00D83E3B" w:rsidRPr="006900F4">
        <w:rPr>
          <w:rFonts w:asciiTheme="minorEastAsia" w:eastAsiaTheme="minorEastAsia" w:hAnsiTheme="minorEastAsia" w:hint="eastAsia"/>
          <w:szCs w:val="21"/>
        </w:rPr>
        <w:t>著者网络</w:t>
      </w:r>
      <w:r w:rsidR="00F234AF" w:rsidRPr="006900F4">
        <w:rPr>
          <w:rFonts w:asciiTheme="minorEastAsia" w:eastAsiaTheme="minorEastAsia" w:hAnsiTheme="minorEastAsia" w:hint="eastAsia"/>
          <w:szCs w:val="21"/>
        </w:rPr>
        <w:t>构建与分析</w:t>
      </w:r>
    </w:p>
    <w:p w:rsidR="00D83E3B" w:rsidRPr="006900F4" w:rsidRDefault="004A3079"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将</w:t>
      </w:r>
      <w:r w:rsidR="008C19C2" w:rsidRPr="006900F4">
        <w:rPr>
          <w:rFonts w:asciiTheme="minorEastAsia" w:eastAsiaTheme="minorEastAsia" w:hAnsiTheme="minorEastAsia"/>
          <w:szCs w:val="21"/>
        </w:rPr>
        <w:t>前述得到的著者excel格式的</w:t>
      </w:r>
      <w:r w:rsidR="00CF0D9B" w:rsidRPr="006900F4">
        <w:rPr>
          <w:rFonts w:asciiTheme="minorEastAsia" w:eastAsiaTheme="minorEastAsia" w:hAnsiTheme="minorEastAsia" w:hint="eastAsia"/>
          <w:szCs w:val="21"/>
        </w:rPr>
        <w:t>共现</w:t>
      </w:r>
      <w:r w:rsidR="008C19C2" w:rsidRPr="006900F4">
        <w:rPr>
          <w:rFonts w:asciiTheme="minorEastAsia" w:eastAsiaTheme="minorEastAsia" w:hAnsiTheme="minorEastAsia"/>
          <w:szCs w:val="21"/>
        </w:rPr>
        <w:t>矩阵导入到UCINET6中</w:t>
      </w:r>
      <w:r w:rsidR="008C19C2" w:rsidRPr="006900F4">
        <w:rPr>
          <w:rFonts w:asciiTheme="minorEastAsia" w:eastAsiaTheme="minorEastAsia" w:hAnsiTheme="minorEastAsia" w:hint="eastAsia"/>
          <w:szCs w:val="21"/>
        </w:rPr>
        <w:t>处理，并用NetDraw</w:t>
      </w:r>
      <w:r w:rsidR="008C19C2" w:rsidRPr="006900F4">
        <w:rPr>
          <w:rFonts w:asciiTheme="minorEastAsia" w:eastAsiaTheme="minorEastAsia" w:hAnsiTheme="minorEastAsia"/>
          <w:szCs w:val="21"/>
        </w:rPr>
        <w:t>2.084生成如图</w:t>
      </w:r>
      <w:r w:rsidR="008C19C2" w:rsidRPr="006900F4">
        <w:rPr>
          <w:rFonts w:asciiTheme="minorEastAsia" w:eastAsiaTheme="minorEastAsia" w:hAnsiTheme="minorEastAsia" w:hint="eastAsia"/>
          <w:szCs w:val="21"/>
        </w:rPr>
        <w:t>2</w:t>
      </w:r>
      <w:r w:rsidR="003A768D" w:rsidRPr="006900F4">
        <w:rPr>
          <w:rFonts w:asciiTheme="minorEastAsia" w:eastAsiaTheme="minorEastAsia" w:hAnsiTheme="minorEastAsia" w:hint="eastAsia"/>
          <w:szCs w:val="21"/>
        </w:rPr>
        <w:t>所示著者社会</w:t>
      </w:r>
      <w:r w:rsidR="008C19C2" w:rsidRPr="006900F4">
        <w:rPr>
          <w:rFonts w:asciiTheme="minorEastAsia" w:eastAsiaTheme="minorEastAsia" w:hAnsiTheme="minorEastAsia" w:hint="eastAsia"/>
          <w:szCs w:val="21"/>
        </w:rPr>
        <w:t>网络</w:t>
      </w:r>
      <w:r w:rsidR="00232656" w:rsidRPr="006900F4">
        <w:rPr>
          <w:rFonts w:asciiTheme="minorEastAsia" w:eastAsiaTheme="minorEastAsia" w:hAnsiTheme="minorEastAsia" w:hint="eastAsia"/>
          <w:szCs w:val="21"/>
        </w:rPr>
        <w:t>以显示著者之间的合作情况，其中</w:t>
      </w:r>
      <w:r w:rsidR="00CF0D9B" w:rsidRPr="006900F4">
        <w:rPr>
          <w:rFonts w:asciiTheme="minorEastAsia" w:eastAsiaTheme="minorEastAsia" w:hAnsiTheme="minorEastAsia" w:hint="eastAsia"/>
          <w:szCs w:val="21"/>
        </w:rPr>
        <w:t>，</w:t>
      </w:r>
      <w:r w:rsidR="00232656" w:rsidRPr="006900F4">
        <w:rPr>
          <w:rFonts w:asciiTheme="minorEastAsia" w:eastAsiaTheme="minorEastAsia" w:hAnsiTheme="minorEastAsia" w:hint="eastAsia"/>
          <w:szCs w:val="21"/>
        </w:rPr>
        <w:t>事先已经将网络中的孤立点（即单一著者的情况）</w:t>
      </w:r>
      <w:r w:rsidR="00CF0D9B" w:rsidRPr="006900F4">
        <w:rPr>
          <w:rFonts w:asciiTheme="minorEastAsia" w:eastAsiaTheme="minorEastAsia" w:hAnsiTheme="minorEastAsia" w:hint="eastAsia"/>
          <w:szCs w:val="21"/>
        </w:rPr>
        <w:t>清除</w:t>
      </w:r>
      <w:r w:rsidR="008C19C2" w:rsidRPr="006900F4">
        <w:rPr>
          <w:rFonts w:asciiTheme="minorEastAsia" w:eastAsiaTheme="minorEastAsia" w:hAnsiTheme="minorEastAsia" w:hint="eastAsia"/>
          <w:szCs w:val="21"/>
        </w:rPr>
        <w:t>。</w:t>
      </w:r>
      <w:r w:rsidR="003A768D" w:rsidRPr="006900F4">
        <w:rPr>
          <w:rFonts w:asciiTheme="minorEastAsia" w:eastAsiaTheme="minorEastAsia" w:hAnsiTheme="minorEastAsia" w:hint="eastAsia"/>
          <w:szCs w:val="21"/>
        </w:rPr>
        <w:t>在</w:t>
      </w:r>
      <w:r w:rsidR="003A768D" w:rsidRPr="006900F4">
        <w:rPr>
          <w:rFonts w:asciiTheme="minorEastAsia" w:eastAsiaTheme="minorEastAsia" w:hAnsiTheme="minorEastAsia"/>
          <w:szCs w:val="21"/>
        </w:rPr>
        <w:t>UCINET6中</w:t>
      </w:r>
      <w:r w:rsidR="003A768D" w:rsidRPr="006900F4">
        <w:rPr>
          <w:rFonts w:asciiTheme="minorEastAsia" w:eastAsiaTheme="minorEastAsia" w:hAnsiTheme="minorEastAsia" w:hint="eastAsia"/>
          <w:szCs w:val="21"/>
        </w:rPr>
        <w:t>，</w:t>
      </w:r>
      <w:r w:rsidR="00232656" w:rsidRPr="006900F4">
        <w:rPr>
          <w:rFonts w:asciiTheme="minorEastAsia" w:eastAsiaTheme="minorEastAsia" w:hAnsiTheme="minorEastAsia" w:hint="eastAsia"/>
          <w:szCs w:val="21"/>
        </w:rPr>
        <w:t>分别计算网络密度和中心性指标的数值，其结果如下。①网络密度为0.0009，标准差为0.02</w:t>
      </w:r>
      <w:r w:rsidR="00232656" w:rsidRPr="006900F4">
        <w:rPr>
          <w:rFonts w:asciiTheme="minorEastAsia" w:eastAsiaTheme="minorEastAsia" w:hAnsiTheme="minorEastAsia"/>
          <w:szCs w:val="21"/>
        </w:rPr>
        <w:t>73</w:t>
      </w:r>
      <w:r w:rsidR="00232656" w:rsidRPr="006900F4">
        <w:rPr>
          <w:rFonts w:asciiTheme="minorEastAsia" w:eastAsiaTheme="minorEastAsia" w:hAnsiTheme="minorEastAsia" w:hint="eastAsia"/>
          <w:szCs w:val="21"/>
        </w:rPr>
        <w:t>，</w:t>
      </w:r>
      <w:r w:rsidR="00232656" w:rsidRPr="006900F4">
        <w:rPr>
          <w:rFonts w:asciiTheme="minorEastAsia" w:eastAsiaTheme="minorEastAsia" w:hAnsiTheme="minorEastAsia"/>
          <w:szCs w:val="21"/>
        </w:rPr>
        <w:t>这说明该合作网络节点之间联系较少</w:t>
      </w:r>
      <w:r w:rsidR="00232656" w:rsidRPr="006900F4">
        <w:rPr>
          <w:rFonts w:asciiTheme="minorEastAsia" w:eastAsiaTheme="minorEastAsia" w:hAnsiTheme="minorEastAsia" w:hint="eastAsia"/>
          <w:szCs w:val="21"/>
        </w:rPr>
        <w:t>，也就是</w:t>
      </w:r>
      <w:r w:rsidR="00CF0D9B" w:rsidRPr="006900F4">
        <w:rPr>
          <w:rFonts w:asciiTheme="minorEastAsia" w:eastAsiaTheme="minorEastAsia" w:hAnsiTheme="minorEastAsia"/>
          <w:szCs w:val="21"/>
        </w:rPr>
        <w:t>说著者间</w:t>
      </w:r>
      <w:r w:rsidR="00232656" w:rsidRPr="006900F4">
        <w:rPr>
          <w:rFonts w:asciiTheme="minorEastAsia" w:eastAsiaTheme="minorEastAsia" w:hAnsiTheme="minorEastAsia"/>
          <w:szCs w:val="21"/>
        </w:rPr>
        <w:t>合作开展碎片化阅读研究的</w:t>
      </w:r>
      <w:r w:rsidR="00CF0D9B" w:rsidRPr="006900F4">
        <w:rPr>
          <w:rFonts w:asciiTheme="minorEastAsia" w:eastAsiaTheme="minorEastAsia" w:hAnsiTheme="minorEastAsia" w:hint="eastAsia"/>
          <w:szCs w:val="21"/>
        </w:rPr>
        <w:t>现象不多</w:t>
      </w:r>
      <w:r w:rsidR="00232656" w:rsidRPr="006900F4">
        <w:rPr>
          <w:rFonts w:asciiTheme="minorEastAsia" w:eastAsiaTheme="minorEastAsia" w:hAnsiTheme="minorEastAsia" w:hint="eastAsia"/>
          <w:szCs w:val="21"/>
        </w:rPr>
        <w:t>，</w:t>
      </w:r>
      <w:r w:rsidR="00232656" w:rsidRPr="006900F4">
        <w:rPr>
          <w:rFonts w:asciiTheme="minorEastAsia" w:eastAsiaTheme="minorEastAsia" w:hAnsiTheme="minorEastAsia"/>
          <w:szCs w:val="21"/>
        </w:rPr>
        <w:t>无法发挥合作效应</w:t>
      </w:r>
      <w:r w:rsidR="00232656" w:rsidRPr="006900F4">
        <w:rPr>
          <w:rFonts w:asciiTheme="minorEastAsia" w:eastAsiaTheme="minorEastAsia" w:hAnsiTheme="minorEastAsia" w:hint="eastAsia"/>
          <w:szCs w:val="21"/>
        </w:rPr>
        <w:t>，</w:t>
      </w:r>
      <w:r w:rsidR="009613F6" w:rsidRPr="006900F4">
        <w:rPr>
          <w:rFonts w:asciiTheme="minorEastAsia" w:eastAsiaTheme="minorEastAsia" w:hAnsiTheme="minorEastAsia"/>
          <w:szCs w:val="21"/>
        </w:rPr>
        <w:t>著者间</w:t>
      </w:r>
      <w:r w:rsidR="00232656" w:rsidRPr="006900F4">
        <w:rPr>
          <w:rFonts w:asciiTheme="minorEastAsia" w:eastAsiaTheme="minorEastAsia" w:hAnsiTheme="minorEastAsia"/>
          <w:szCs w:val="21"/>
        </w:rPr>
        <w:t>更谈不上优势互补</w:t>
      </w:r>
      <w:r w:rsidR="00232656" w:rsidRPr="006900F4">
        <w:rPr>
          <w:rFonts w:asciiTheme="minorEastAsia" w:eastAsiaTheme="minorEastAsia" w:hAnsiTheme="minorEastAsia" w:hint="eastAsia"/>
          <w:szCs w:val="21"/>
        </w:rPr>
        <w:t>。②</w:t>
      </w:r>
      <w:proofErr w:type="gramStart"/>
      <w:r w:rsidR="00232656" w:rsidRPr="006900F4">
        <w:rPr>
          <w:rFonts w:asciiTheme="minorEastAsia" w:eastAsiaTheme="minorEastAsia" w:hAnsiTheme="minorEastAsia" w:hint="eastAsia"/>
          <w:szCs w:val="21"/>
        </w:rPr>
        <w:t>点度中心</w:t>
      </w:r>
      <w:proofErr w:type="gramEnd"/>
      <w:r w:rsidR="00232656" w:rsidRPr="006900F4">
        <w:rPr>
          <w:rFonts w:asciiTheme="minorEastAsia" w:eastAsiaTheme="minorEastAsia" w:hAnsiTheme="minorEastAsia" w:hint="eastAsia"/>
          <w:szCs w:val="21"/>
        </w:rPr>
        <w:t>度为1.28%，即该网络的集中趋势微乎其微；中间中心度为0.1%，这表示该网络没有较为显著的中心度出现；接近中心度无法计算，原因在于众多孤立点</w:t>
      </w:r>
      <w:r w:rsidR="00CF0D9B" w:rsidRPr="006900F4">
        <w:rPr>
          <w:rFonts w:asciiTheme="minorEastAsia" w:eastAsiaTheme="minorEastAsia" w:hAnsiTheme="minorEastAsia" w:hint="eastAsia"/>
          <w:szCs w:val="21"/>
        </w:rPr>
        <w:t>造成</w:t>
      </w:r>
      <w:r w:rsidR="00232656" w:rsidRPr="006900F4">
        <w:rPr>
          <w:rFonts w:asciiTheme="minorEastAsia" w:eastAsiaTheme="minorEastAsia" w:hAnsiTheme="minorEastAsia" w:hint="eastAsia"/>
          <w:szCs w:val="21"/>
        </w:rPr>
        <w:t>该网</w:t>
      </w:r>
      <w:r w:rsidR="00CF0D9B" w:rsidRPr="006900F4">
        <w:rPr>
          <w:rFonts w:asciiTheme="minorEastAsia" w:eastAsiaTheme="minorEastAsia" w:hAnsiTheme="minorEastAsia" w:hint="eastAsia"/>
          <w:szCs w:val="21"/>
        </w:rPr>
        <w:t>络的</w:t>
      </w:r>
      <w:r w:rsidR="00232656" w:rsidRPr="006900F4">
        <w:rPr>
          <w:rFonts w:asciiTheme="minorEastAsia" w:eastAsiaTheme="minorEastAsia" w:hAnsiTheme="minorEastAsia" w:hint="eastAsia"/>
          <w:szCs w:val="21"/>
        </w:rPr>
        <w:t>非连续性</w:t>
      </w:r>
      <w:r w:rsidR="00CF0D9B" w:rsidRPr="006900F4">
        <w:rPr>
          <w:rFonts w:asciiTheme="minorEastAsia" w:eastAsiaTheme="minorEastAsia" w:hAnsiTheme="minorEastAsia" w:hint="eastAsia"/>
          <w:szCs w:val="21"/>
        </w:rPr>
        <w:t>特点</w:t>
      </w:r>
      <w:r w:rsidR="00232656" w:rsidRPr="006900F4">
        <w:rPr>
          <w:rFonts w:asciiTheme="minorEastAsia" w:eastAsiaTheme="minorEastAsia" w:hAnsiTheme="minorEastAsia" w:hint="eastAsia"/>
          <w:szCs w:val="21"/>
        </w:rPr>
        <w:t>。</w:t>
      </w:r>
    </w:p>
    <w:p w:rsidR="007E4735" w:rsidRPr="006900F4" w:rsidRDefault="00574F9A" w:rsidP="00574F9A">
      <w:pPr>
        <w:jc w:val="center"/>
        <w:rPr>
          <w:rFonts w:asciiTheme="minorEastAsia" w:eastAsiaTheme="minorEastAsia" w:hAnsiTheme="minorEastAsia"/>
          <w:szCs w:val="21"/>
        </w:rPr>
      </w:pPr>
      <w:r w:rsidRPr="006900F4">
        <w:rPr>
          <w:rFonts w:asciiTheme="minorEastAsia" w:eastAsiaTheme="minorEastAsia" w:hAnsiTheme="minorEastAsia" w:hint="eastAsia"/>
          <w:noProof/>
          <w:szCs w:val="21"/>
        </w:rPr>
        <w:drawing>
          <wp:inline distT="0" distB="0" distL="0" distR="0" wp14:anchorId="0B46F938" wp14:editId="3CD38481">
            <wp:extent cx="2323599" cy="1738648"/>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作者网络2.jpg"/>
                    <pic:cNvPicPr/>
                  </pic:nvPicPr>
                  <pic:blipFill rotWithShape="1">
                    <a:blip r:embed="rId8">
                      <a:extLst>
                        <a:ext uri="{28A0092B-C50C-407E-A947-70E740481C1C}">
                          <a14:useLocalDpi xmlns:a14="http://schemas.microsoft.com/office/drawing/2010/main" val="0"/>
                        </a:ext>
                      </a:extLst>
                    </a:blip>
                    <a:srcRect l="43102" t="21854" r="25880" b="35317"/>
                    <a:stretch/>
                  </pic:blipFill>
                  <pic:spPr bwMode="auto">
                    <a:xfrm>
                      <a:off x="0" y="0"/>
                      <a:ext cx="2359539" cy="1765540"/>
                    </a:xfrm>
                    <a:prstGeom prst="rect">
                      <a:avLst/>
                    </a:prstGeom>
                    <a:ln>
                      <a:noFill/>
                    </a:ln>
                    <a:extLst>
                      <a:ext uri="{53640926-AAD7-44D8-BBD7-CCE9431645EC}">
                        <a14:shadowObscured xmlns:a14="http://schemas.microsoft.com/office/drawing/2010/main"/>
                      </a:ext>
                    </a:extLst>
                  </pic:spPr>
                </pic:pic>
              </a:graphicData>
            </a:graphic>
          </wp:inline>
        </w:drawing>
      </w:r>
    </w:p>
    <w:p w:rsidR="00574F9A" w:rsidRPr="006900F4" w:rsidRDefault="007E4735" w:rsidP="00574F9A">
      <w:pPr>
        <w:jc w:val="center"/>
        <w:rPr>
          <w:rFonts w:asciiTheme="minorEastAsia" w:eastAsiaTheme="minorEastAsia" w:hAnsiTheme="minorEastAsia"/>
          <w:szCs w:val="21"/>
        </w:rPr>
      </w:pPr>
      <w:r w:rsidRPr="006900F4">
        <w:rPr>
          <w:rFonts w:asciiTheme="minorEastAsia" w:eastAsiaTheme="minorEastAsia" w:hAnsiTheme="minorEastAsia" w:hint="eastAsia"/>
          <w:szCs w:val="21"/>
        </w:rPr>
        <w:t>图</w:t>
      </w:r>
      <w:r w:rsidR="00001F75" w:rsidRPr="006900F4">
        <w:rPr>
          <w:rFonts w:asciiTheme="minorEastAsia" w:eastAsiaTheme="minorEastAsia" w:hAnsiTheme="minorEastAsia" w:hint="eastAsia"/>
          <w:szCs w:val="21"/>
        </w:rPr>
        <w:t>2著者网络图</w:t>
      </w:r>
    </w:p>
    <w:p w:rsidR="00D83E3B" w:rsidRPr="006900F4" w:rsidRDefault="00CF6B9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w:t>
      </w:r>
      <w:r w:rsidR="008D2DAF" w:rsidRPr="006900F4">
        <w:rPr>
          <w:rFonts w:asciiTheme="minorEastAsia" w:eastAsiaTheme="minorEastAsia" w:hAnsiTheme="minorEastAsia"/>
          <w:szCs w:val="21"/>
        </w:rPr>
        <w:t>2</w:t>
      </w:r>
      <w:r w:rsidRPr="006900F4">
        <w:rPr>
          <w:rFonts w:asciiTheme="minorEastAsia" w:eastAsiaTheme="minorEastAsia" w:hAnsiTheme="minorEastAsia" w:hint="eastAsia"/>
          <w:szCs w:val="21"/>
        </w:rPr>
        <w:t>）</w:t>
      </w:r>
      <w:r w:rsidR="00D83E3B" w:rsidRPr="006900F4">
        <w:rPr>
          <w:rFonts w:asciiTheme="minorEastAsia" w:eastAsiaTheme="minorEastAsia" w:hAnsiTheme="minorEastAsia" w:hint="eastAsia"/>
          <w:szCs w:val="21"/>
        </w:rPr>
        <w:t>关键词网络</w:t>
      </w:r>
      <w:r w:rsidR="00F234AF" w:rsidRPr="006900F4">
        <w:rPr>
          <w:rFonts w:asciiTheme="minorEastAsia" w:eastAsiaTheme="minorEastAsia" w:hAnsiTheme="minorEastAsia" w:hint="eastAsia"/>
          <w:szCs w:val="21"/>
        </w:rPr>
        <w:t>构建与分析</w:t>
      </w:r>
    </w:p>
    <w:p w:rsidR="009278FE" w:rsidRPr="006900F4" w:rsidRDefault="003A768D" w:rsidP="00CF6B9D">
      <w:pPr>
        <w:ind w:firstLineChars="200" w:firstLine="420"/>
        <w:rPr>
          <w:rFonts w:asciiTheme="minorEastAsia" w:eastAsiaTheme="minorEastAsia" w:hAnsiTheme="minorEastAsia"/>
          <w:szCs w:val="21"/>
        </w:rPr>
      </w:pPr>
      <w:r w:rsidRPr="006900F4">
        <w:rPr>
          <w:rFonts w:asciiTheme="minorEastAsia" w:eastAsiaTheme="minorEastAsia" w:hAnsiTheme="minorEastAsia" w:hint="eastAsia"/>
          <w:szCs w:val="21"/>
        </w:rPr>
        <w:t>同理，可以得出如图2所示的关键词网络图</w:t>
      </w:r>
      <w:r w:rsidR="00022D76" w:rsidRPr="006900F4">
        <w:rPr>
          <w:rFonts w:asciiTheme="minorEastAsia" w:eastAsiaTheme="minorEastAsia" w:hAnsiTheme="minorEastAsia" w:hint="eastAsia"/>
          <w:szCs w:val="21"/>
        </w:rPr>
        <w:t>；</w:t>
      </w:r>
      <w:r w:rsidRPr="006900F4">
        <w:rPr>
          <w:rFonts w:asciiTheme="minorEastAsia" w:eastAsiaTheme="minorEastAsia" w:hAnsiTheme="minorEastAsia" w:hint="eastAsia"/>
          <w:szCs w:val="21"/>
        </w:rPr>
        <w:t>同样，分析</w:t>
      </w:r>
      <w:r w:rsidR="00CF0D9B" w:rsidRPr="006900F4">
        <w:rPr>
          <w:rFonts w:asciiTheme="minorEastAsia" w:eastAsiaTheme="minorEastAsia" w:hAnsiTheme="minorEastAsia" w:hint="eastAsia"/>
          <w:szCs w:val="21"/>
        </w:rPr>
        <w:t>其</w:t>
      </w:r>
      <w:r w:rsidRPr="006900F4">
        <w:rPr>
          <w:rFonts w:asciiTheme="minorEastAsia" w:eastAsiaTheme="minorEastAsia" w:hAnsiTheme="minorEastAsia" w:hint="eastAsia"/>
          <w:szCs w:val="21"/>
        </w:rPr>
        <w:t>整体网络指标，结果如下</w:t>
      </w:r>
      <w:r w:rsidR="00022D76" w:rsidRPr="006900F4">
        <w:rPr>
          <w:rFonts w:asciiTheme="minorEastAsia" w:eastAsiaTheme="minorEastAsia" w:hAnsiTheme="minorEastAsia" w:hint="eastAsia"/>
          <w:szCs w:val="21"/>
        </w:rPr>
        <w:t>。</w:t>
      </w:r>
      <w:r w:rsidRPr="006900F4">
        <w:rPr>
          <w:rFonts w:asciiTheme="minorEastAsia" w:eastAsiaTheme="minorEastAsia" w:hAnsiTheme="minorEastAsia" w:hint="eastAsia"/>
          <w:szCs w:val="21"/>
        </w:rPr>
        <w:t>①该网络的密度为0.00</w:t>
      </w:r>
      <w:r w:rsidRPr="006900F4">
        <w:rPr>
          <w:rFonts w:asciiTheme="minorEastAsia" w:eastAsiaTheme="minorEastAsia" w:hAnsiTheme="minorEastAsia"/>
          <w:szCs w:val="21"/>
        </w:rPr>
        <w:t>41</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标准差为</w:t>
      </w:r>
      <w:r w:rsidRPr="006900F4">
        <w:rPr>
          <w:rFonts w:asciiTheme="minorEastAsia" w:eastAsiaTheme="minorEastAsia" w:hAnsiTheme="minorEastAsia" w:hint="eastAsia"/>
          <w:szCs w:val="21"/>
        </w:rPr>
        <w:t>0.0214</w:t>
      </w:r>
      <w:r w:rsidR="00022D76" w:rsidRPr="006900F4">
        <w:rPr>
          <w:rFonts w:asciiTheme="minorEastAsia" w:eastAsiaTheme="minorEastAsia" w:hAnsiTheme="minorEastAsia" w:hint="eastAsia"/>
          <w:szCs w:val="21"/>
        </w:rPr>
        <w:t>，由此可知密度值较小，该网络内部节点之间的联系程度相对较差，</w:t>
      </w:r>
      <w:r w:rsidR="00CF0D9B" w:rsidRPr="006900F4">
        <w:rPr>
          <w:rFonts w:asciiTheme="minorEastAsia" w:eastAsiaTheme="minorEastAsia" w:hAnsiTheme="minorEastAsia" w:hint="eastAsia"/>
          <w:szCs w:val="21"/>
        </w:rPr>
        <w:t>即</w:t>
      </w:r>
      <w:r w:rsidR="00022D76" w:rsidRPr="006900F4">
        <w:rPr>
          <w:rFonts w:asciiTheme="minorEastAsia" w:eastAsiaTheme="minorEastAsia" w:hAnsiTheme="minorEastAsia" w:hint="eastAsia"/>
          <w:szCs w:val="21"/>
        </w:rPr>
        <w:t>关键词凝聚水平不高。</w:t>
      </w:r>
      <w:r w:rsidRPr="006900F4">
        <w:rPr>
          <w:rFonts w:asciiTheme="minorEastAsia" w:eastAsiaTheme="minorEastAsia" w:hAnsiTheme="minorEastAsia" w:hint="eastAsia"/>
          <w:szCs w:val="21"/>
        </w:rPr>
        <w:t>②</w:t>
      </w:r>
      <w:r w:rsidR="00022D76" w:rsidRPr="006900F4">
        <w:rPr>
          <w:rFonts w:asciiTheme="minorEastAsia" w:eastAsiaTheme="minorEastAsia" w:hAnsiTheme="minorEastAsia" w:hint="eastAsia"/>
          <w:szCs w:val="21"/>
        </w:rPr>
        <w:t>网络</w:t>
      </w:r>
      <w:proofErr w:type="gramStart"/>
      <w:r w:rsidR="00022D76" w:rsidRPr="006900F4">
        <w:rPr>
          <w:rFonts w:asciiTheme="minorEastAsia" w:eastAsiaTheme="minorEastAsia" w:hAnsiTheme="minorEastAsia" w:hint="eastAsia"/>
          <w:szCs w:val="21"/>
        </w:rPr>
        <w:t>的点度中心</w:t>
      </w:r>
      <w:proofErr w:type="gramEnd"/>
      <w:r w:rsidR="00022D76" w:rsidRPr="006900F4">
        <w:rPr>
          <w:rFonts w:asciiTheme="minorEastAsia" w:eastAsiaTheme="minorEastAsia" w:hAnsiTheme="minorEastAsia" w:hint="eastAsia"/>
          <w:szCs w:val="21"/>
        </w:rPr>
        <w:t>度为1.41%</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表明关键词之间的集中趋势不明显</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但是</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由于中间中心度为51.94%</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说明现有的关键词也形成了一</w:t>
      </w:r>
      <w:r w:rsidR="00022D76" w:rsidRPr="006900F4">
        <w:rPr>
          <w:rFonts w:asciiTheme="minorEastAsia" w:eastAsiaTheme="minorEastAsia" w:hAnsiTheme="minorEastAsia" w:hint="eastAsia"/>
          <w:szCs w:val="21"/>
        </w:rPr>
        <w:lastRenderedPageBreak/>
        <w:t>些中心点，如浅阅读、碎片化阅读、深阅读和社会化阅读、网络阅读、传统阅读、图书馆（高校图书馆）、数字阅读、阅读行为等</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另外</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接近中心度达到79.15%，且上述几个关键词的接近中心度非常大</w:t>
      </w:r>
      <w:r w:rsidR="00CF0D9B" w:rsidRPr="006900F4">
        <w:rPr>
          <w:rFonts w:asciiTheme="minorEastAsia" w:eastAsiaTheme="minorEastAsia" w:hAnsiTheme="minorEastAsia" w:hint="eastAsia"/>
          <w:szCs w:val="21"/>
        </w:rPr>
        <w:t>，</w:t>
      </w:r>
      <w:r w:rsidR="00022D76" w:rsidRPr="006900F4">
        <w:rPr>
          <w:rFonts w:asciiTheme="minorEastAsia" w:eastAsiaTheme="minorEastAsia" w:hAnsiTheme="minorEastAsia" w:hint="eastAsia"/>
          <w:szCs w:val="21"/>
        </w:rPr>
        <w:t>意味着它们在此关键词网络的地位重要，能够体现本研究的总体情况。</w:t>
      </w:r>
    </w:p>
    <w:p w:rsidR="00022D76" w:rsidRPr="006900F4" w:rsidRDefault="00574F9A" w:rsidP="009278FE">
      <w:pPr>
        <w:jc w:val="center"/>
        <w:rPr>
          <w:rFonts w:asciiTheme="minorEastAsia" w:eastAsiaTheme="minorEastAsia" w:hAnsiTheme="minorEastAsia"/>
          <w:szCs w:val="21"/>
        </w:rPr>
      </w:pPr>
      <w:r w:rsidRPr="006900F4">
        <w:rPr>
          <w:rFonts w:asciiTheme="minorEastAsia" w:eastAsiaTheme="minorEastAsia" w:hAnsiTheme="minorEastAsia"/>
          <w:noProof/>
          <w:szCs w:val="21"/>
        </w:rPr>
        <w:drawing>
          <wp:inline distT="0" distB="0" distL="0" distR="0" wp14:anchorId="198F2B50" wp14:editId="247D5A2E">
            <wp:extent cx="4951253" cy="2793365"/>
            <wp:effectExtent l="0" t="0" r="190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关键词网络.jpg"/>
                    <pic:cNvPicPr/>
                  </pic:nvPicPr>
                  <pic:blipFill rotWithShape="1">
                    <a:blip r:embed="rId9">
                      <a:extLst>
                        <a:ext uri="{28A0092B-C50C-407E-A947-70E740481C1C}">
                          <a14:useLocalDpi xmlns:a14="http://schemas.microsoft.com/office/drawing/2010/main" val="0"/>
                        </a:ext>
                      </a:extLst>
                    </a:blip>
                    <a:srcRect l="1587" t="2253" r="4525" b="1"/>
                    <a:stretch/>
                  </pic:blipFill>
                  <pic:spPr bwMode="auto">
                    <a:xfrm>
                      <a:off x="0" y="0"/>
                      <a:ext cx="4951916" cy="2793739"/>
                    </a:xfrm>
                    <a:prstGeom prst="rect">
                      <a:avLst/>
                    </a:prstGeom>
                    <a:ln>
                      <a:noFill/>
                    </a:ln>
                    <a:extLst>
                      <a:ext uri="{53640926-AAD7-44D8-BBD7-CCE9431645EC}">
                        <a14:shadowObscured xmlns:a14="http://schemas.microsoft.com/office/drawing/2010/main"/>
                      </a:ext>
                    </a:extLst>
                  </pic:spPr>
                </pic:pic>
              </a:graphicData>
            </a:graphic>
          </wp:inline>
        </w:drawing>
      </w:r>
    </w:p>
    <w:p w:rsidR="00001F75" w:rsidRPr="006900F4" w:rsidRDefault="00022D76" w:rsidP="009278FE">
      <w:pPr>
        <w:jc w:val="center"/>
        <w:rPr>
          <w:rFonts w:asciiTheme="minorEastAsia" w:eastAsiaTheme="minorEastAsia" w:hAnsiTheme="minorEastAsia"/>
          <w:szCs w:val="21"/>
        </w:rPr>
      </w:pPr>
      <w:r w:rsidRPr="006900F4">
        <w:rPr>
          <w:rFonts w:asciiTheme="minorEastAsia" w:eastAsiaTheme="minorEastAsia" w:hAnsiTheme="minorEastAsia" w:hint="eastAsia"/>
          <w:szCs w:val="21"/>
        </w:rPr>
        <w:t>图3</w:t>
      </w:r>
      <w:r w:rsidR="00001F75" w:rsidRPr="006900F4">
        <w:rPr>
          <w:rFonts w:asciiTheme="minorEastAsia" w:eastAsiaTheme="minorEastAsia" w:hAnsiTheme="minorEastAsia" w:hint="eastAsia"/>
          <w:szCs w:val="21"/>
        </w:rPr>
        <w:t>关键词网络图</w:t>
      </w:r>
    </w:p>
    <w:p w:rsidR="00D83E3B" w:rsidRPr="006900F4" w:rsidRDefault="00D83E3B" w:rsidP="00D83E3B">
      <w:pPr>
        <w:rPr>
          <w:rFonts w:ascii="黑体" w:eastAsia="黑体" w:hAnsi="黑体"/>
          <w:sz w:val="24"/>
          <w:szCs w:val="24"/>
        </w:rPr>
      </w:pPr>
      <w:r w:rsidRPr="006900F4">
        <w:rPr>
          <w:rFonts w:ascii="黑体" w:eastAsia="黑体" w:hAnsi="黑体"/>
          <w:sz w:val="24"/>
          <w:szCs w:val="24"/>
        </w:rPr>
        <w:t>4</w:t>
      </w:r>
      <w:r w:rsidRPr="006900F4">
        <w:rPr>
          <w:rFonts w:ascii="黑体" w:eastAsia="黑体" w:hAnsi="黑体" w:hint="eastAsia"/>
          <w:sz w:val="24"/>
          <w:szCs w:val="24"/>
        </w:rPr>
        <w:t>研究结论</w:t>
      </w:r>
    </w:p>
    <w:p w:rsidR="00D83E3B" w:rsidRPr="006900F4" w:rsidRDefault="00B75842" w:rsidP="00D83E3B">
      <w:pPr>
        <w:ind w:firstLineChars="200" w:firstLine="420"/>
        <w:rPr>
          <w:rFonts w:asciiTheme="minorEastAsia" w:eastAsiaTheme="minorEastAsia" w:hAnsiTheme="minorEastAsia"/>
          <w:szCs w:val="21"/>
        </w:rPr>
      </w:pPr>
      <w:r w:rsidRPr="006900F4">
        <w:rPr>
          <w:rFonts w:asciiTheme="minorEastAsia" w:eastAsiaTheme="minorEastAsia" w:hAnsiTheme="minorEastAsia"/>
          <w:szCs w:val="21"/>
        </w:rPr>
        <w:t>综上所述</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经过对碎片化阅读相关文献的计量分析</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得出的研究结论有</w:t>
      </w:r>
      <w:r w:rsidRPr="006900F4">
        <w:rPr>
          <w:rFonts w:asciiTheme="minorEastAsia" w:eastAsiaTheme="minorEastAsia" w:hAnsiTheme="minorEastAsia" w:hint="eastAsia"/>
          <w:szCs w:val="21"/>
        </w:rPr>
        <w:t>：总体</w:t>
      </w:r>
      <w:r w:rsidR="00F10351" w:rsidRPr="006900F4">
        <w:rPr>
          <w:rFonts w:asciiTheme="minorEastAsia" w:eastAsiaTheme="minorEastAsia" w:hAnsiTheme="minorEastAsia" w:hint="eastAsia"/>
          <w:szCs w:val="21"/>
        </w:rPr>
        <w:t>上看</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国内对于碎片化阅读及其相关内容的研究可以说没有引起足够的重视</w:t>
      </w:r>
      <w:r w:rsidRPr="006900F4">
        <w:rPr>
          <w:rFonts w:asciiTheme="minorEastAsia" w:eastAsiaTheme="minorEastAsia" w:hAnsiTheme="minorEastAsia" w:hint="eastAsia"/>
          <w:szCs w:val="21"/>
        </w:rPr>
        <w:t>，</w:t>
      </w:r>
      <w:r w:rsidRPr="006900F4">
        <w:rPr>
          <w:rFonts w:asciiTheme="minorEastAsia" w:eastAsiaTheme="minorEastAsia" w:hAnsiTheme="minorEastAsia"/>
          <w:szCs w:val="21"/>
        </w:rPr>
        <w:t>研究成果相对不多</w:t>
      </w:r>
      <w:r w:rsidRPr="006900F4">
        <w:rPr>
          <w:rFonts w:asciiTheme="minorEastAsia" w:eastAsiaTheme="minorEastAsia" w:hAnsiTheme="minorEastAsia" w:hint="eastAsia"/>
          <w:szCs w:val="21"/>
        </w:rPr>
        <w:t>；从生命周期的</w:t>
      </w:r>
      <w:r w:rsidR="00F10351" w:rsidRPr="006900F4">
        <w:rPr>
          <w:rFonts w:asciiTheme="minorEastAsia" w:eastAsiaTheme="minorEastAsia" w:hAnsiTheme="minorEastAsia" w:hint="eastAsia"/>
          <w:szCs w:val="21"/>
        </w:rPr>
        <w:t>角度看，国内碎片化阅读的研究处起始阶段的上升期，以相关文献总量</w:t>
      </w:r>
      <w:r w:rsidRPr="006900F4">
        <w:rPr>
          <w:rFonts w:asciiTheme="minorEastAsia" w:eastAsiaTheme="minorEastAsia" w:hAnsiTheme="minorEastAsia" w:hint="eastAsia"/>
          <w:szCs w:val="21"/>
        </w:rPr>
        <w:t>按年度不断增长为主要特点；从微观层面的著者角度看，通过对著者网络的社会网络分析得知，本项研究的著者之间通过合作实现提升研究成果质量和研究层面的情形较少出现；从微观层面的关键词角度看，关键词网络的社会网络分析告诉我们研究内容的集中趋势正慢慢形成，其研究主题逐步多元化。总之，国内</w:t>
      </w:r>
      <w:r w:rsidR="00F10351" w:rsidRPr="006900F4">
        <w:rPr>
          <w:rFonts w:asciiTheme="minorEastAsia" w:eastAsiaTheme="minorEastAsia" w:hAnsiTheme="minorEastAsia" w:hint="eastAsia"/>
          <w:szCs w:val="21"/>
        </w:rPr>
        <w:t>关于</w:t>
      </w:r>
      <w:r w:rsidRPr="006900F4">
        <w:rPr>
          <w:rFonts w:asciiTheme="minorEastAsia" w:eastAsiaTheme="minorEastAsia" w:hAnsiTheme="minorEastAsia" w:hint="eastAsia"/>
          <w:szCs w:val="21"/>
        </w:rPr>
        <w:t>碎片化阅读的研究层次有待提高、研究深度亟待加深、研究广度需要扩大，这些都</w:t>
      </w:r>
      <w:r w:rsidR="00F10351" w:rsidRPr="006900F4">
        <w:rPr>
          <w:rFonts w:asciiTheme="minorEastAsia" w:eastAsiaTheme="minorEastAsia" w:hAnsiTheme="minorEastAsia" w:hint="eastAsia"/>
          <w:szCs w:val="21"/>
        </w:rPr>
        <w:t>需</w:t>
      </w:r>
      <w:r w:rsidRPr="006900F4">
        <w:rPr>
          <w:rFonts w:asciiTheme="minorEastAsia" w:eastAsiaTheme="minorEastAsia" w:hAnsiTheme="minorEastAsia" w:hint="eastAsia"/>
          <w:szCs w:val="21"/>
        </w:rPr>
        <w:t>要包括图书馆学、情报学领域的专家、学者加倍努力才可能达成。</w:t>
      </w:r>
    </w:p>
    <w:p w:rsidR="00D83E3B" w:rsidRPr="006900F4" w:rsidRDefault="00D83E3B" w:rsidP="00D83E3B">
      <w:pPr>
        <w:rPr>
          <w:rFonts w:ascii="黑体" w:eastAsia="黑体" w:hAnsi="黑体"/>
          <w:sz w:val="24"/>
          <w:szCs w:val="24"/>
        </w:rPr>
      </w:pPr>
      <w:r w:rsidRPr="006900F4">
        <w:rPr>
          <w:rFonts w:ascii="黑体" w:eastAsia="黑体" w:hAnsi="黑体" w:hint="eastAsia"/>
          <w:sz w:val="24"/>
          <w:szCs w:val="24"/>
        </w:rPr>
        <w:t>参考文献</w:t>
      </w:r>
    </w:p>
    <w:p w:rsidR="00D83E3B" w:rsidRPr="006900F4" w:rsidRDefault="00D83E3B" w:rsidP="00D83E3B">
      <w:pPr>
        <w:numPr>
          <w:ilvl w:val="0"/>
          <w:numId w:val="1"/>
        </w:numPr>
        <w:ind w:hangingChars="200"/>
        <w:rPr>
          <w:rFonts w:asciiTheme="minorEastAsia" w:eastAsiaTheme="minorEastAsia" w:hAnsiTheme="minorEastAsia"/>
        </w:rPr>
      </w:pPr>
      <w:r w:rsidRPr="006900F4">
        <w:rPr>
          <w:rFonts w:ascii="宋体" w:hAnsi="宋体"/>
        </w:rPr>
        <w:t>CNNIC.</w:t>
      </w:r>
      <w:r w:rsidRPr="006900F4">
        <w:rPr>
          <w:rFonts w:ascii="宋体" w:hAnsi="宋体" w:hint="eastAsia"/>
        </w:rPr>
        <w:t>2015年中国社交应用用户行为研究报告[</w:t>
      </w:r>
      <w:r w:rsidRPr="006900F4">
        <w:rPr>
          <w:rFonts w:ascii="宋体" w:hAnsi="宋体"/>
        </w:rPr>
        <w:t>EB/OL</w:t>
      </w:r>
      <w:r w:rsidRPr="006900F4">
        <w:rPr>
          <w:rFonts w:ascii="宋体" w:hAnsi="宋体" w:hint="eastAsia"/>
        </w:rPr>
        <w:t>]</w:t>
      </w:r>
      <w:r w:rsidRPr="006900F4">
        <w:rPr>
          <w:rFonts w:ascii="宋体" w:hAnsi="宋体"/>
        </w:rPr>
        <w:t>.</w:t>
      </w:r>
      <w:r w:rsidRPr="006900F4">
        <w:t xml:space="preserve"> </w:t>
      </w:r>
      <w:r w:rsidRPr="006900F4">
        <w:rPr>
          <w:rFonts w:ascii="宋体" w:hAnsi="宋体"/>
        </w:rPr>
        <w:t>http://www.cnnic.net.cn/hlwfzyj/hlwxzbg/sqbg/201604/P020160722551429454480.pdf.</w:t>
      </w:r>
    </w:p>
    <w:p w:rsidR="00BE5808" w:rsidRPr="006900F4" w:rsidRDefault="00BE5808" w:rsidP="00BE5808">
      <w:pPr>
        <w:numPr>
          <w:ilvl w:val="0"/>
          <w:numId w:val="1"/>
        </w:numPr>
        <w:ind w:hangingChars="200"/>
        <w:rPr>
          <w:rFonts w:ascii="宋体" w:hAnsi="宋体"/>
        </w:rPr>
      </w:pPr>
      <w:r w:rsidRPr="006900F4">
        <w:rPr>
          <w:rFonts w:ascii="宋体" w:hAnsi="宋体"/>
        </w:rPr>
        <w:t>牟冬梅，</w:t>
      </w:r>
      <w:r w:rsidR="00E67905" w:rsidRPr="006900F4">
        <w:rPr>
          <w:rFonts w:ascii="宋体" w:hAnsi="宋体"/>
        </w:rPr>
        <w:t>郑晓月</w:t>
      </w:r>
      <w:r w:rsidR="00E67905" w:rsidRPr="006900F4">
        <w:rPr>
          <w:rFonts w:ascii="宋体" w:hAnsi="宋体" w:hint="eastAsia"/>
        </w:rPr>
        <w:t>，</w:t>
      </w:r>
      <w:r w:rsidR="00E67905" w:rsidRPr="006900F4">
        <w:rPr>
          <w:rFonts w:ascii="宋体" w:hAnsi="宋体"/>
        </w:rPr>
        <w:t>王萍</w:t>
      </w:r>
      <w:r w:rsidR="00E67905" w:rsidRPr="006900F4">
        <w:rPr>
          <w:rFonts w:ascii="宋体" w:hAnsi="宋体" w:hint="eastAsia"/>
        </w:rPr>
        <w:t>，</w:t>
      </w:r>
      <w:r w:rsidRPr="006900F4">
        <w:rPr>
          <w:rFonts w:ascii="宋体" w:hAnsi="宋体"/>
        </w:rPr>
        <w:t>等.</w:t>
      </w:r>
      <w:r w:rsidRPr="006900F4">
        <w:rPr>
          <w:rFonts w:ascii="宋体" w:hAnsi="宋体" w:hint="eastAsia"/>
        </w:rPr>
        <w:t>社会网络分析在学科知识结构研究上的方法思辨</w:t>
      </w:r>
      <w:r w:rsidRPr="006900F4">
        <w:rPr>
          <w:rFonts w:ascii="宋体" w:hAnsi="宋体"/>
        </w:rPr>
        <w:t>[J].情报理论与实践</w:t>
      </w:r>
      <w:r w:rsidRPr="006900F4">
        <w:rPr>
          <w:rFonts w:ascii="宋体" w:hAnsi="宋体" w:hint="eastAsia"/>
        </w:rPr>
        <w:t>，2016，39（8）：22-</w:t>
      </w:r>
      <w:r w:rsidRPr="006900F4">
        <w:rPr>
          <w:rFonts w:ascii="宋体" w:hAnsi="宋体"/>
        </w:rPr>
        <w:t>25.</w:t>
      </w:r>
    </w:p>
    <w:p w:rsidR="00D83E3B" w:rsidRPr="006900F4" w:rsidRDefault="00F234AF" w:rsidP="00F234AF">
      <w:pPr>
        <w:numPr>
          <w:ilvl w:val="0"/>
          <w:numId w:val="1"/>
        </w:numPr>
        <w:ind w:hangingChars="200"/>
        <w:rPr>
          <w:rFonts w:ascii="宋体" w:hAnsi="宋体"/>
        </w:rPr>
      </w:pPr>
      <w:proofErr w:type="gramStart"/>
      <w:r w:rsidRPr="006900F4">
        <w:rPr>
          <w:rFonts w:ascii="宋体" w:hAnsi="宋体"/>
        </w:rPr>
        <w:t>岳增慧</w:t>
      </w:r>
      <w:proofErr w:type="gramEnd"/>
      <w:r w:rsidRPr="006900F4">
        <w:rPr>
          <w:rFonts w:ascii="宋体" w:hAnsi="宋体" w:hint="eastAsia"/>
        </w:rPr>
        <w:t>，</w:t>
      </w:r>
      <w:r w:rsidRPr="006900F4">
        <w:rPr>
          <w:rFonts w:ascii="宋体" w:hAnsi="宋体"/>
        </w:rPr>
        <w:t>方曙.基于SNA的高校图书馆</w:t>
      </w:r>
      <w:proofErr w:type="gramStart"/>
      <w:r w:rsidRPr="006900F4">
        <w:rPr>
          <w:rFonts w:ascii="宋体" w:hAnsi="宋体"/>
        </w:rPr>
        <w:t>共链网络</w:t>
      </w:r>
      <w:proofErr w:type="gramEnd"/>
      <w:r w:rsidRPr="006900F4">
        <w:rPr>
          <w:rFonts w:ascii="宋体" w:hAnsi="宋体"/>
        </w:rPr>
        <w:t>研究[J].情报资料工作</w:t>
      </w:r>
      <w:r w:rsidRPr="006900F4">
        <w:rPr>
          <w:rFonts w:ascii="宋体" w:hAnsi="宋体" w:hint="eastAsia"/>
        </w:rPr>
        <w:t>，</w:t>
      </w:r>
      <w:r w:rsidRPr="006900F4">
        <w:rPr>
          <w:rFonts w:ascii="宋体" w:hAnsi="宋体"/>
        </w:rPr>
        <w:t>2012</w:t>
      </w:r>
      <w:r w:rsidRPr="006900F4">
        <w:rPr>
          <w:rFonts w:ascii="宋体" w:hAnsi="宋体" w:hint="eastAsia"/>
        </w:rPr>
        <w:t>，</w:t>
      </w:r>
      <w:r w:rsidRPr="006900F4">
        <w:rPr>
          <w:rFonts w:ascii="宋体" w:hAnsi="宋体"/>
        </w:rPr>
        <w:t>33</w:t>
      </w:r>
      <w:r w:rsidR="00BE5808" w:rsidRPr="006900F4">
        <w:rPr>
          <w:rFonts w:ascii="宋体" w:hAnsi="宋体" w:hint="eastAsia"/>
        </w:rPr>
        <w:t>（6）</w:t>
      </w:r>
      <w:r w:rsidRPr="006900F4">
        <w:rPr>
          <w:rFonts w:ascii="宋体" w:hAnsi="宋体" w:hint="eastAsia"/>
        </w:rPr>
        <w:t>：</w:t>
      </w:r>
      <w:r w:rsidRPr="006900F4">
        <w:rPr>
          <w:rFonts w:ascii="宋体" w:hAnsi="宋体"/>
        </w:rPr>
        <w:t>61</w:t>
      </w:r>
      <w:r w:rsidRPr="006900F4">
        <w:rPr>
          <w:rFonts w:ascii="宋体" w:hAnsi="宋体" w:hint="eastAsia"/>
        </w:rPr>
        <w:t>-</w:t>
      </w:r>
      <w:r w:rsidRPr="006900F4">
        <w:rPr>
          <w:rFonts w:ascii="宋体" w:hAnsi="宋体"/>
        </w:rPr>
        <w:t>65.</w:t>
      </w:r>
    </w:p>
    <w:p w:rsidR="00D83E3B" w:rsidRPr="006900F4" w:rsidRDefault="00D83E3B" w:rsidP="00D83E3B">
      <w:pPr>
        <w:rPr>
          <w:rFonts w:ascii="宋体" w:hAnsi="宋体"/>
        </w:rPr>
      </w:pPr>
      <w:r w:rsidRPr="006900F4">
        <w:rPr>
          <w:rFonts w:asciiTheme="minorEastAsia" w:eastAsiaTheme="minorEastAsia" w:hAnsiTheme="minorEastAsia"/>
        </w:rPr>
        <w:t>[</w:t>
      </w:r>
      <w:r w:rsidRPr="006900F4">
        <w:rPr>
          <w:rFonts w:asciiTheme="minorEastAsia" w:eastAsiaTheme="minorEastAsia" w:hAnsiTheme="minorEastAsia" w:hint="eastAsia"/>
        </w:rPr>
        <w:t>作者简介</w:t>
      </w:r>
      <w:r w:rsidRPr="006900F4">
        <w:rPr>
          <w:rFonts w:asciiTheme="minorEastAsia" w:eastAsiaTheme="minorEastAsia" w:hAnsiTheme="minorEastAsia"/>
        </w:rPr>
        <w:t>]</w:t>
      </w:r>
      <w:r w:rsidRPr="006900F4">
        <w:rPr>
          <w:rFonts w:ascii="宋体" w:hAnsi="宋体" w:hint="eastAsia"/>
        </w:rPr>
        <w:t>梁士金，男，</w:t>
      </w:r>
      <w:r w:rsidRPr="006900F4">
        <w:rPr>
          <w:rFonts w:ascii="宋体" w:hAnsi="宋体"/>
        </w:rPr>
        <w:t>1984</w:t>
      </w:r>
      <w:r w:rsidRPr="006900F4">
        <w:rPr>
          <w:rFonts w:ascii="宋体" w:hAnsi="宋体" w:hint="eastAsia"/>
        </w:rPr>
        <w:t>年生，馆员，硕士。</w:t>
      </w:r>
    </w:p>
    <w:p w:rsidR="00D83E3B" w:rsidRPr="006900F4" w:rsidRDefault="006E2F91" w:rsidP="006E2F91">
      <w:pPr>
        <w:jc w:val="left"/>
        <w:rPr>
          <w:rFonts w:asciiTheme="minorEastAsia" w:eastAsiaTheme="minorEastAsia" w:hAnsiTheme="minorEastAsia"/>
        </w:rPr>
      </w:pPr>
      <w:r w:rsidRPr="006900F4">
        <w:rPr>
          <w:rFonts w:asciiTheme="minorEastAsia" w:eastAsiaTheme="minorEastAsia" w:hAnsiTheme="minorEastAsia" w:hint="eastAsia"/>
        </w:rPr>
        <w:t>[联系方式</w:t>
      </w:r>
      <w:r w:rsidRPr="006900F4">
        <w:rPr>
          <w:rFonts w:asciiTheme="minorEastAsia" w:eastAsiaTheme="minorEastAsia" w:hAnsiTheme="minorEastAsia"/>
        </w:rPr>
        <w:t>]</w:t>
      </w:r>
      <w:r w:rsidR="00D83E3B" w:rsidRPr="006900F4">
        <w:rPr>
          <w:rFonts w:asciiTheme="minorEastAsia" w:eastAsiaTheme="minorEastAsia" w:hAnsiTheme="minorEastAsia" w:hint="eastAsia"/>
        </w:rPr>
        <w:t>地址：广东省东莞市莞城区学院路</w:t>
      </w:r>
      <w:r w:rsidR="00D83E3B" w:rsidRPr="006900F4">
        <w:rPr>
          <w:rFonts w:asciiTheme="minorEastAsia" w:eastAsiaTheme="minorEastAsia" w:hAnsiTheme="minorEastAsia"/>
        </w:rPr>
        <w:t>251</w:t>
      </w:r>
      <w:r w:rsidR="00D83E3B" w:rsidRPr="006900F4">
        <w:rPr>
          <w:rFonts w:asciiTheme="minorEastAsia" w:eastAsiaTheme="minorEastAsia" w:hAnsiTheme="minorEastAsia" w:hint="eastAsia"/>
        </w:rPr>
        <w:t>号东莞理工学院莞城校区图书馆</w:t>
      </w:r>
    </w:p>
    <w:p w:rsidR="00D83E3B" w:rsidRPr="006900F4" w:rsidRDefault="00D83E3B" w:rsidP="006E2F91">
      <w:pPr>
        <w:ind w:firstLineChars="500" w:firstLine="1050"/>
        <w:rPr>
          <w:rFonts w:asciiTheme="minorEastAsia" w:eastAsiaTheme="minorEastAsia" w:hAnsiTheme="minorEastAsia"/>
        </w:rPr>
      </w:pPr>
      <w:r w:rsidRPr="006900F4">
        <w:rPr>
          <w:rFonts w:asciiTheme="minorEastAsia" w:eastAsiaTheme="minorEastAsia" w:hAnsiTheme="minorEastAsia" w:hint="eastAsia"/>
        </w:rPr>
        <w:t>邮编：</w:t>
      </w:r>
      <w:r w:rsidRPr="006900F4">
        <w:rPr>
          <w:rFonts w:asciiTheme="minorEastAsia" w:eastAsiaTheme="minorEastAsia" w:hAnsiTheme="minorEastAsia"/>
        </w:rPr>
        <w:t>523106</w:t>
      </w:r>
    </w:p>
    <w:p w:rsidR="00B85D48" w:rsidRDefault="00D83E3B" w:rsidP="006900F4">
      <w:pPr>
        <w:ind w:firstLineChars="500" w:firstLine="1050"/>
        <w:rPr>
          <w:rFonts w:asciiTheme="minorEastAsia" w:eastAsiaTheme="minorEastAsia" w:hAnsiTheme="minorEastAsia"/>
        </w:rPr>
      </w:pPr>
      <w:r w:rsidRPr="006900F4">
        <w:rPr>
          <w:rFonts w:asciiTheme="minorEastAsia" w:eastAsiaTheme="minorEastAsia" w:hAnsiTheme="minorEastAsia" w:hint="eastAsia"/>
        </w:rPr>
        <w:t>电话：</w:t>
      </w:r>
      <w:r w:rsidRPr="006900F4">
        <w:rPr>
          <w:rFonts w:asciiTheme="minorEastAsia" w:eastAsiaTheme="minorEastAsia" w:hAnsiTheme="minorEastAsia"/>
        </w:rPr>
        <w:t>15999736972</w:t>
      </w:r>
    </w:p>
    <w:p w:rsidR="00553EDB" w:rsidRPr="006900F4" w:rsidRDefault="00553EDB" w:rsidP="006900F4">
      <w:pPr>
        <w:ind w:firstLineChars="500" w:firstLine="1050"/>
      </w:pPr>
      <w:r>
        <w:rPr>
          <w:rFonts w:asciiTheme="minorEastAsia" w:eastAsiaTheme="minorEastAsia" w:hAnsiTheme="minorEastAsia"/>
        </w:rPr>
        <w:t>E-mail</w:t>
      </w:r>
      <w:r>
        <w:rPr>
          <w:rFonts w:asciiTheme="minorEastAsia" w:eastAsiaTheme="minorEastAsia" w:hAnsiTheme="minorEastAsia" w:hint="eastAsia"/>
        </w:rPr>
        <w:t>：2</w:t>
      </w:r>
      <w:bookmarkStart w:id="0" w:name="_GoBack"/>
      <w:bookmarkEnd w:id="0"/>
      <w:r>
        <w:rPr>
          <w:rFonts w:asciiTheme="minorEastAsia" w:eastAsiaTheme="minorEastAsia" w:hAnsiTheme="minorEastAsia" w:hint="eastAsia"/>
        </w:rPr>
        <w:t>82134923@qq.com</w:t>
      </w:r>
    </w:p>
    <w:sectPr w:rsidR="00553EDB" w:rsidRPr="006900F4" w:rsidSect="00F16968">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9E" w:rsidRDefault="00500E9E" w:rsidP="00D83E3B">
      <w:r>
        <w:separator/>
      </w:r>
    </w:p>
  </w:endnote>
  <w:endnote w:type="continuationSeparator" w:id="0">
    <w:p w:rsidR="00500E9E" w:rsidRDefault="00500E9E" w:rsidP="00D8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9E" w:rsidRDefault="00500E9E" w:rsidP="00D83E3B">
      <w:r>
        <w:separator/>
      </w:r>
    </w:p>
  </w:footnote>
  <w:footnote w:type="continuationSeparator" w:id="0">
    <w:p w:rsidR="00500E9E" w:rsidRDefault="00500E9E" w:rsidP="00D83E3B">
      <w:r>
        <w:continuationSeparator/>
      </w:r>
    </w:p>
  </w:footnote>
  <w:footnote w:id="1">
    <w:p w:rsidR="00F16968" w:rsidRDefault="00F16968" w:rsidP="00D83E3B">
      <w:pPr>
        <w:pStyle w:val="a3"/>
      </w:pPr>
      <w:r w:rsidRPr="000C3F94">
        <w:rPr>
          <w:rStyle w:val="a4"/>
          <w:rFonts w:ascii="宋体"/>
        </w:rPr>
        <w:footnoteRef/>
      </w:r>
      <w:r w:rsidRPr="000C3F94">
        <w:rPr>
          <w:rFonts w:ascii="宋体" w:hAnsi="宋体"/>
        </w:rPr>
        <w:t xml:space="preserve"> </w:t>
      </w:r>
      <w:r w:rsidRPr="000C3F94">
        <w:rPr>
          <w:rFonts w:ascii="宋体" w:hAnsi="宋体" w:hint="eastAsia"/>
        </w:rPr>
        <w:t>本文系</w:t>
      </w:r>
      <w:r w:rsidRPr="000C3F94">
        <w:rPr>
          <w:rFonts w:ascii="宋体" w:hAnsi="宋体"/>
        </w:rPr>
        <w:t>CALIS</w:t>
      </w:r>
      <w:r w:rsidRPr="000C3F94">
        <w:rPr>
          <w:rFonts w:ascii="宋体" w:hAnsi="宋体" w:hint="eastAsia"/>
        </w:rPr>
        <w:t>全国农学文献信息中心</w:t>
      </w:r>
      <w:r w:rsidRPr="000C3F94">
        <w:rPr>
          <w:rFonts w:ascii="宋体" w:hAnsi="宋体"/>
        </w:rPr>
        <w:t>2016</w:t>
      </w:r>
      <w:r w:rsidRPr="000C3F94">
        <w:rPr>
          <w:rFonts w:ascii="宋体" w:hAnsi="宋体" w:hint="eastAsia"/>
        </w:rPr>
        <w:t>年度研究项目“图书馆用户的碎片化阅读行为研究”（项目编号：</w:t>
      </w:r>
      <w:r w:rsidRPr="000C3F94">
        <w:rPr>
          <w:rFonts w:ascii="宋体" w:hAnsi="宋体"/>
        </w:rPr>
        <w:t>2016014</w:t>
      </w:r>
      <w:r w:rsidRPr="000C3F94">
        <w:rPr>
          <w:rFonts w:ascii="宋体" w:hAnsi="宋体" w:hint="eastAsia"/>
        </w:rPr>
        <w:t>）</w:t>
      </w:r>
      <w:r>
        <w:rPr>
          <w:rFonts w:ascii="宋体" w:hAnsi="宋体" w:hint="eastAsia"/>
        </w:rPr>
        <w:t>研究成果之一。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C5C2C"/>
    <w:multiLevelType w:val="hybridMultilevel"/>
    <w:tmpl w:val="BA18D3B8"/>
    <w:lvl w:ilvl="0" w:tplc="20965D68">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B"/>
    <w:rsid w:val="00001F75"/>
    <w:rsid w:val="000169B3"/>
    <w:rsid w:val="00022D76"/>
    <w:rsid w:val="000B7282"/>
    <w:rsid w:val="00112DF2"/>
    <w:rsid w:val="001205F2"/>
    <w:rsid w:val="00124552"/>
    <w:rsid w:val="00165327"/>
    <w:rsid w:val="00202D52"/>
    <w:rsid w:val="00232656"/>
    <w:rsid w:val="002B1DB5"/>
    <w:rsid w:val="002E19E8"/>
    <w:rsid w:val="00327305"/>
    <w:rsid w:val="003A768D"/>
    <w:rsid w:val="00417648"/>
    <w:rsid w:val="00430646"/>
    <w:rsid w:val="00451BF3"/>
    <w:rsid w:val="004A3079"/>
    <w:rsid w:val="00500E9E"/>
    <w:rsid w:val="005411CC"/>
    <w:rsid w:val="00545DE2"/>
    <w:rsid w:val="00553EDB"/>
    <w:rsid w:val="005701C4"/>
    <w:rsid w:val="00574F9A"/>
    <w:rsid w:val="00595DC0"/>
    <w:rsid w:val="005D0D07"/>
    <w:rsid w:val="00601977"/>
    <w:rsid w:val="006900F4"/>
    <w:rsid w:val="006A52B1"/>
    <w:rsid w:val="006A6DD2"/>
    <w:rsid w:val="006E2F91"/>
    <w:rsid w:val="00786F94"/>
    <w:rsid w:val="007E4735"/>
    <w:rsid w:val="008B65F4"/>
    <w:rsid w:val="008C19C2"/>
    <w:rsid w:val="008D2DAF"/>
    <w:rsid w:val="009278FE"/>
    <w:rsid w:val="009613F6"/>
    <w:rsid w:val="009A6A20"/>
    <w:rsid w:val="00A73087"/>
    <w:rsid w:val="00A97C22"/>
    <w:rsid w:val="00AF3058"/>
    <w:rsid w:val="00B75842"/>
    <w:rsid w:val="00B85D48"/>
    <w:rsid w:val="00BC2089"/>
    <w:rsid w:val="00BE5808"/>
    <w:rsid w:val="00C06024"/>
    <w:rsid w:val="00C72462"/>
    <w:rsid w:val="00C8071B"/>
    <w:rsid w:val="00CF0D9B"/>
    <w:rsid w:val="00CF6B9D"/>
    <w:rsid w:val="00D72815"/>
    <w:rsid w:val="00D76B7B"/>
    <w:rsid w:val="00D83E3B"/>
    <w:rsid w:val="00DA24BD"/>
    <w:rsid w:val="00DD0DED"/>
    <w:rsid w:val="00E2787C"/>
    <w:rsid w:val="00E6671B"/>
    <w:rsid w:val="00E67905"/>
    <w:rsid w:val="00EB41B3"/>
    <w:rsid w:val="00EB4EDF"/>
    <w:rsid w:val="00F10351"/>
    <w:rsid w:val="00F16968"/>
    <w:rsid w:val="00F234AF"/>
    <w:rsid w:val="00F5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B710E-8E95-4565-A4CE-8F93DB66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E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D83E3B"/>
    <w:pPr>
      <w:snapToGrid w:val="0"/>
      <w:jc w:val="left"/>
    </w:pPr>
    <w:rPr>
      <w:sz w:val="18"/>
      <w:szCs w:val="18"/>
    </w:rPr>
  </w:style>
  <w:style w:type="character" w:customStyle="1" w:styleId="Char">
    <w:name w:val="脚注文本 Char"/>
    <w:basedOn w:val="a0"/>
    <w:link w:val="a3"/>
    <w:uiPriority w:val="99"/>
    <w:semiHidden/>
    <w:rsid w:val="00D83E3B"/>
    <w:rPr>
      <w:rFonts w:ascii="Calibri" w:eastAsia="宋体" w:hAnsi="Calibri" w:cs="Times New Roman"/>
      <w:sz w:val="18"/>
      <w:szCs w:val="18"/>
    </w:rPr>
  </w:style>
  <w:style w:type="character" w:styleId="a4">
    <w:name w:val="footnote reference"/>
    <w:uiPriority w:val="99"/>
    <w:semiHidden/>
    <w:rsid w:val="00D83E3B"/>
    <w:rPr>
      <w:rFonts w:cs="Times New Roman"/>
      <w:vertAlign w:val="superscript"/>
    </w:rPr>
  </w:style>
  <w:style w:type="table" w:styleId="a5">
    <w:name w:val="Table Grid"/>
    <w:basedOn w:val="a1"/>
    <w:uiPriority w:val="39"/>
    <w:rsid w:val="00A73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E5808"/>
    <w:rPr>
      <w:rFonts w:ascii="仿宋" w:eastAsia="仿宋" w:hAnsi="仿宋" w:hint="eastAsia"/>
      <w:b w:val="0"/>
      <w:bCs w:val="0"/>
      <w:i w:val="0"/>
      <w:iCs w:val="0"/>
      <w:color w:val="000000"/>
      <w:sz w:val="22"/>
      <w:szCs w:val="22"/>
    </w:rPr>
  </w:style>
  <w:style w:type="character" w:customStyle="1" w:styleId="copied">
    <w:name w:val="copied"/>
    <w:basedOn w:val="a0"/>
    <w:rsid w:val="005D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41">
      <w:bodyDiv w:val="1"/>
      <w:marLeft w:val="0"/>
      <w:marRight w:val="0"/>
      <w:marTop w:val="0"/>
      <w:marBottom w:val="0"/>
      <w:divBdr>
        <w:top w:val="none" w:sz="0" w:space="0" w:color="auto"/>
        <w:left w:val="none" w:sz="0" w:space="0" w:color="auto"/>
        <w:bottom w:val="none" w:sz="0" w:space="0" w:color="auto"/>
        <w:right w:val="none" w:sz="0" w:space="0" w:color="auto"/>
      </w:divBdr>
    </w:div>
    <w:div w:id="432241311">
      <w:bodyDiv w:val="1"/>
      <w:marLeft w:val="0"/>
      <w:marRight w:val="0"/>
      <w:marTop w:val="0"/>
      <w:marBottom w:val="0"/>
      <w:divBdr>
        <w:top w:val="none" w:sz="0" w:space="0" w:color="auto"/>
        <w:left w:val="none" w:sz="0" w:space="0" w:color="auto"/>
        <w:bottom w:val="none" w:sz="0" w:space="0" w:color="auto"/>
        <w:right w:val="none" w:sz="0" w:space="0" w:color="auto"/>
      </w:divBdr>
    </w:div>
    <w:div w:id="1827741409">
      <w:bodyDiv w:val="1"/>
      <w:marLeft w:val="0"/>
      <w:marRight w:val="0"/>
      <w:marTop w:val="0"/>
      <w:marBottom w:val="0"/>
      <w:divBdr>
        <w:top w:val="none" w:sz="0" w:space="0" w:color="auto"/>
        <w:left w:val="none" w:sz="0" w:space="0" w:color="auto"/>
        <w:bottom w:val="none" w:sz="0" w:space="0" w:color="auto"/>
        <w:right w:val="none" w:sz="0" w:space="0" w:color="auto"/>
      </w:divBdr>
    </w:div>
    <w:div w:id="18310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ungshkin\Desktop\&#32479;&#3574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碎片化阅读</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Sheet1!$B$2:$B$15</c:f>
              <c:numCache>
                <c:formatCode>General</c:formatCode>
                <c:ptCount val="14"/>
                <c:pt idx="0">
                  <c:v>0</c:v>
                </c:pt>
                <c:pt idx="1">
                  <c:v>0</c:v>
                </c:pt>
                <c:pt idx="2">
                  <c:v>0</c:v>
                </c:pt>
                <c:pt idx="3">
                  <c:v>0</c:v>
                </c:pt>
                <c:pt idx="4">
                  <c:v>1</c:v>
                </c:pt>
                <c:pt idx="5">
                  <c:v>0</c:v>
                </c:pt>
                <c:pt idx="6">
                  <c:v>0</c:v>
                </c:pt>
                <c:pt idx="7">
                  <c:v>0</c:v>
                </c:pt>
                <c:pt idx="8">
                  <c:v>1</c:v>
                </c:pt>
                <c:pt idx="9">
                  <c:v>2</c:v>
                </c:pt>
                <c:pt idx="10">
                  <c:v>8</c:v>
                </c:pt>
                <c:pt idx="11">
                  <c:v>5</c:v>
                </c:pt>
                <c:pt idx="12">
                  <c:v>24</c:v>
                </c:pt>
                <c:pt idx="13">
                  <c:v>23</c:v>
                </c:pt>
              </c:numCache>
            </c:numRef>
          </c:val>
          <c:smooth val="0"/>
        </c:ser>
        <c:ser>
          <c:idx val="1"/>
          <c:order val="1"/>
          <c:tx>
            <c:strRef>
              <c:f>Sheet1!$C$1</c:f>
              <c:strCache>
                <c:ptCount val="1"/>
                <c:pt idx="0">
                  <c:v>社会化阅读</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Sheet1!$C$2:$C$15</c:f>
              <c:numCache>
                <c:formatCode>General</c:formatCode>
                <c:ptCount val="14"/>
                <c:pt idx="0">
                  <c:v>0</c:v>
                </c:pt>
                <c:pt idx="1">
                  <c:v>0</c:v>
                </c:pt>
                <c:pt idx="2">
                  <c:v>0</c:v>
                </c:pt>
                <c:pt idx="3">
                  <c:v>0</c:v>
                </c:pt>
                <c:pt idx="4">
                  <c:v>0</c:v>
                </c:pt>
                <c:pt idx="5">
                  <c:v>1</c:v>
                </c:pt>
                <c:pt idx="6">
                  <c:v>0</c:v>
                </c:pt>
                <c:pt idx="7">
                  <c:v>0</c:v>
                </c:pt>
                <c:pt idx="8">
                  <c:v>3</c:v>
                </c:pt>
                <c:pt idx="9">
                  <c:v>3</c:v>
                </c:pt>
                <c:pt idx="10">
                  <c:v>7</c:v>
                </c:pt>
                <c:pt idx="11">
                  <c:v>14</c:v>
                </c:pt>
                <c:pt idx="12">
                  <c:v>9</c:v>
                </c:pt>
                <c:pt idx="13">
                  <c:v>12</c:v>
                </c:pt>
              </c:numCache>
            </c:numRef>
          </c:val>
          <c:smooth val="0"/>
        </c:ser>
        <c:ser>
          <c:idx val="2"/>
          <c:order val="2"/>
          <c:tx>
            <c:strRef>
              <c:f>Sheet1!$D$1</c:f>
              <c:strCache>
                <c:ptCount val="1"/>
                <c:pt idx="0">
                  <c:v>微阅读</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Sheet1!$D$2:$D$15</c:f>
              <c:numCache>
                <c:formatCode>General</c:formatCode>
                <c:ptCount val="14"/>
                <c:pt idx="0">
                  <c:v>0</c:v>
                </c:pt>
                <c:pt idx="1">
                  <c:v>0</c:v>
                </c:pt>
                <c:pt idx="2">
                  <c:v>0</c:v>
                </c:pt>
                <c:pt idx="3">
                  <c:v>0</c:v>
                </c:pt>
                <c:pt idx="4">
                  <c:v>0</c:v>
                </c:pt>
                <c:pt idx="5">
                  <c:v>0</c:v>
                </c:pt>
                <c:pt idx="6">
                  <c:v>1</c:v>
                </c:pt>
                <c:pt idx="7">
                  <c:v>1</c:v>
                </c:pt>
                <c:pt idx="8">
                  <c:v>0</c:v>
                </c:pt>
                <c:pt idx="9">
                  <c:v>4</c:v>
                </c:pt>
                <c:pt idx="10">
                  <c:v>11</c:v>
                </c:pt>
                <c:pt idx="11">
                  <c:v>14</c:v>
                </c:pt>
                <c:pt idx="12">
                  <c:v>18</c:v>
                </c:pt>
                <c:pt idx="13">
                  <c:v>14</c:v>
                </c:pt>
              </c:numCache>
            </c:numRef>
          </c:val>
          <c:smooth val="0"/>
        </c:ser>
        <c:ser>
          <c:idx val="3"/>
          <c:order val="3"/>
          <c:tx>
            <c:strRef>
              <c:f>Sheet1!$E$1</c:f>
              <c:strCache>
                <c:ptCount val="1"/>
                <c:pt idx="0">
                  <c:v>浅阅读</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Sheet1!$E$2:$E$15</c:f>
              <c:numCache>
                <c:formatCode>General</c:formatCode>
                <c:ptCount val="14"/>
                <c:pt idx="0">
                  <c:v>1</c:v>
                </c:pt>
                <c:pt idx="1">
                  <c:v>1</c:v>
                </c:pt>
                <c:pt idx="2">
                  <c:v>1</c:v>
                </c:pt>
                <c:pt idx="3">
                  <c:v>4</c:v>
                </c:pt>
                <c:pt idx="4">
                  <c:v>18</c:v>
                </c:pt>
                <c:pt idx="5">
                  <c:v>21</c:v>
                </c:pt>
                <c:pt idx="6">
                  <c:v>24</c:v>
                </c:pt>
                <c:pt idx="7">
                  <c:v>28</c:v>
                </c:pt>
                <c:pt idx="8">
                  <c:v>25</c:v>
                </c:pt>
                <c:pt idx="9">
                  <c:v>30</c:v>
                </c:pt>
                <c:pt idx="10">
                  <c:v>28</c:v>
                </c:pt>
                <c:pt idx="11">
                  <c:v>44</c:v>
                </c:pt>
                <c:pt idx="12">
                  <c:v>30</c:v>
                </c:pt>
                <c:pt idx="13">
                  <c:v>12</c:v>
                </c:pt>
              </c:numCache>
            </c:numRef>
          </c:val>
          <c:smooth val="0"/>
        </c:ser>
        <c:ser>
          <c:idx val="4"/>
          <c:order val="4"/>
          <c:tx>
            <c:strRef>
              <c:f>Sheet1!$F$1</c:f>
              <c:strCache>
                <c:ptCount val="1"/>
                <c:pt idx="0">
                  <c:v>总计</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Sheet1!$F$2:$F$15</c:f>
              <c:numCache>
                <c:formatCode>General</c:formatCode>
                <c:ptCount val="14"/>
                <c:pt idx="0">
                  <c:v>1</c:v>
                </c:pt>
                <c:pt idx="1">
                  <c:v>1</c:v>
                </c:pt>
                <c:pt idx="2">
                  <c:v>1</c:v>
                </c:pt>
                <c:pt idx="3">
                  <c:v>4</c:v>
                </c:pt>
                <c:pt idx="4">
                  <c:v>19</c:v>
                </c:pt>
                <c:pt idx="5">
                  <c:v>22</c:v>
                </c:pt>
                <c:pt idx="6">
                  <c:v>25</c:v>
                </c:pt>
                <c:pt idx="7">
                  <c:v>29</c:v>
                </c:pt>
                <c:pt idx="8">
                  <c:v>29</c:v>
                </c:pt>
                <c:pt idx="9">
                  <c:v>39</c:v>
                </c:pt>
                <c:pt idx="10">
                  <c:v>52</c:v>
                </c:pt>
                <c:pt idx="11">
                  <c:v>77</c:v>
                </c:pt>
                <c:pt idx="12">
                  <c:v>81</c:v>
                </c:pt>
                <c:pt idx="13">
                  <c:v>61</c:v>
                </c:pt>
              </c:numCache>
            </c:numRef>
          </c:val>
          <c:smooth val="0"/>
        </c:ser>
        <c:dLbls>
          <c:showLegendKey val="0"/>
          <c:showVal val="0"/>
          <c:showCatName val="0"/>
          <c:showSerName val="0"/>
          <c:showPercent val="0"/>
          <c:showBubbleSize val="0"/>
        </c:dLbls>
        <c:marker val="1"/>
        <c:smooth val="0"/>
        <c:axId val="-1739891488"/>
        <c:axId val="-1739895840"/>
      </c:lineChart>
      <c:catAx>
        <c:axId val="-1739891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739895840"/>
        <c:crosses val="autoZero"/>
        <c:auto val="1"/>
        <c:lblAlgn val="ctr"/>
        <c:lblOffset val="100"/>
        <c:tickMarkSkip val="2003"/>
        <c:noMultiLvlLbl val="0"/>
      </c:catAx>
      <c:valAx>
        <c:axId val="-173989584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39891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5</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leungshkin</dc:creator>
  <cp:keywords/>
  <dc:description/>
  <cp:lastModifiedBy>leungshkin</cp:lastModifiedBy>
  <cp:revision>50</cp:revision>
  <dcterms:created xsi:type="dcterms:W3CDTF">2016-09-10T06:04:00Z</dcterms:created>
  <dcterms:modified xsi:type="dcterms:W3CDTF">2016-09-10T17:02:00Z</dcterms:modified>
</cp:coreProperties>
</file>